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74A2" w14:textId="77777777" w:rsidR="00DB71E3" w:rsidRDefault="00DB71E3" w:rsidP="00DB71E3">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Milano, 13 ottobre 2026</w:t>
      </w:r>
    </w:p>
    <w:p w14:paraId="6D501C14" w14:textId="77777777" w:rsidR="00DB71E3" w:rsidRDefault="00DB71E3" w:rsidP="00DB71E3">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Comunicazione a mezzo PEC</w:t>
      </w:r>
    </w:p>
    <w:p w14:paraId="35521211" w14:textId="2F5B1061" w:rsidR="00DB71E3" w:rsidRDefault="00DB71E3" w:rsidP="00283D81">
      <w:pPr>
        <w:spacing w:before="100" w:beforeAutospacing="1" w:after="100" w:afterAutospacing="1" w:line="240" w:lineRule="auto"/>
        <w:rPr>
          <w:rFonts w:ascii="Times New Roman" w:eastAsia="Times New Roman" w:hAnsi="Times New Roman" w:cs="Times New Roman"/>
          <w:b/>
          <w:bCs/>
          <w:sz w:val="24"/>
          <w:szCs w:val="24"/>
          <w:lang w:eastAsia="it-IT"/>
        </w:rPr>
      </w:pPr>
    </w:p>
    <w:p w14:paraId="539027FD" w14:textId="54B4605B" w:rsidR="005D1953" w:rsidRDefault="005D1953" w:rsidP="00283D81">
      <w:pPr>
        <w:spacing w:before="100" w:beforeAutospacing="1" w:after="100" w:afterAutospacing="1" w:line="240" w:lineRule="auto"/>
        <w:rPr>
          <w:rFonts w:ascii="Times New Roman" w:eastAsia="Times New Roman" w:hAnsi="Times New Roman" w:cs="Times New Roman"/>
          <w:b/>
          <w:bCs/>
          <w:sz w:val="24"/>
          <w:szCs w:val="24"/>
          <w:lang w:eastAsia="it-IT"/>
        </w:rPr>
      </w:pPr>
    </w:p>
    <w:p w14:paraId="26E16B23" w14:textId="77777777" w:rsidR="00676473" w:rsidRDefault="00676473" w:rsidP="00283D81">
      <w:pPr>
        <w:spacing w:before="100" w:beforeAutospacing="1" w:after="100" w:afterAutospacing="1" w:line="240" w:lineRule="auto"/>
        <w:rPr>
          <w:rFonts w:ascii="Times New Roman" w:eastAsia="Times New Roman" w:hAnsi="Times New Roman" w:cs="Times New Roman"/>
          <w:b/>
          <w:bCs/>
          <w:sz w:val="24"/>
          <w:szCs w:val="24"/>
          <w:lang w:eastAsia="it-IT"/>
        </w:rPr>
      </w:pPr>
    </w:p>
    <w:p w14:paraId="288BF81C" w14:textId="6D77B6F7" w:rsidR="00CD62E4" w:rsidRDefault="00283D81" w:rsidP="00CD62E4">
      <w:pPr>
        <w:spacing w:before="100" w:beforeAutospacing="1" w:after="100" w:afterAutospacing="1" w:line="240" w:lineRule="auto"/>
        <w:rPr>
          <w:rFonts w:ascii="Times New Roman" w:eastAsia="Times New Roman" w:hAnsi="Times New Roman" w:cs="Times New Roman"/>
          <w:b/>
          <w:bCs/>
          <w:sz w:val="24"/>
          <w:szCs w:val="24"/>
          <w:lang w:eastAsia="it-IT"/>
        </w:rPr>
      </w:pPr>
      <w:r w:rsidRPr="00283D81">
        <w:rPr>
          <w:rFonts w:ascii="Times New Roman" w:eastAsia="Times New Roman" w:hAnsi="Times New Roman" w:cs="Times New Roman"/>
          <w:b/>
          <w:bCs/>
          <w:sz w:val="24"/>
          <w:szCs w:val="24"/>
          <w:lang w:eastAsia="it-IT"/>
        </w:rPr>
        <w:t>AL COMUNE DI MILANO</w:t>
      </w:r>
    </w:p>
    <w:p w14:paraId="242F2D9F" w14:textId="499B5436" w:rsidR="00973131" w:rsidRDefault="00973131" w:rsidP="00CD62E4">
      <w:pPr>
        <w:spacing w:before="100" w:beforeAutospacing="1" w:after="100" w:afterAutospacing="1" w:line="240" w:lineRule="auto"/>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Sindaco Giuseppe Sala</w:t>
      </w:r>
    </w:p>
    <w:p w14:paraId="66FA8304" w14:textId="2BFA8D61" w:rsidR="00973131" w:rsidRPr="00337F9F" w:rsidRDefault="00973131" w:rsidP="00337F9F">
      <w:pPr>
        <w:spacing w:after="120" w:line="240" w:lineRule="auto"/>
        <w:rPr>
          <w:rStyle w:val="Collegamentoipertestuale"/>
        </w:rPr>
      </w:pPr>
      <w:hyperlink r:id="rId5" w:history="1">
        <w:r w:rsidRPr="00337F9F">
          <w:rPr>
            <w:rStyle w:val="Collegamentoipertestuale"/>
            <w:rFonts w:ascii="Times New Roman" w:hAnsi="Times New Roman" w:cs="Times New Roman"/>
            <w:sz w:val="24"/>
            <w:szCs w:val="24"/>
          </w:rPr>
          <w:t>Ufficio.sindaco@pec.comune.milano.it</w:t>
        </w:r>
      </w:hyperlink>
    </w:p>
    <w:p w14:paraId="328926B9" w14:textId="67E5A4FA" w:rsidR="00973131" w:rsidRPr="00337F9F" w:rsidRDefault="00973131" w:rsidP="00337F9F">
      <w:pPr>
        <w:spacing w:after="120" w:line="240" w:lineRule="auto"/>
        <w:rPr>
          <w:rStyle w:val="Collegamentoipertestuale"/>
        </w:rPr>
      </w:pPr>
      <w:hyperlink r:id="rId6" w:history="1">
        <w:r w:rsidRPr="00337F9F">
          <w:rPr>
            <w:rStyle w:val="Collegamentoipertestuale"/>
            <w:rFonts w:ascii="Times New Roman" w:hAnsi="Times New Roman" w:cs="Times New Roman"/>
            <w:sz w:val="24"/>
            <w:szCs w:val="24"/>
          </w:rPr>
          <w:t>Ufficio.sindaco@comune.milano.it</w:t>
        </w:r>
      </w:hyperlink>
    </w:p>
    <w:p w14:paraId="2AC7861F" w14:textId="77777777" w:rsidR="009126CD" w:rsidRDefault="009126CD" w:rsidP="00CD62E4">
      <w:pPr>
        <w:spacing w:before="100" w:beforeAutospacing="1" w:after="100" w:afterAutospacing="1" w:line="240" w:lineRule="auto"/>
        <w:rPr>
          <w:rFonts w:ascii="Times New Roman" w:eastAsia="Times New Roman" w:hAnsi="Times New Roman" w:cs="Times New Roman"/>
          <w:b/>
          <w:bCs/>
          <w:sz w:val="24"/>
          <w:szCs w:val="24"/>
          <w:lang w:eastAsia="it-IT"/>
        </w:rPr>
      </w:pPr>
    </w:p>
    <w:p w14:paraId="1CBA0D29" w14:textId="05947134" w:rsidR="00283D81" w:rsidRPr="00CD62E4" w:rsidRDefault="00DB71E3" w:rsidP="00CD62E4">
      <w:pPr>
        <w:spacing w:before="100" w:beforeAutospacing="1" w:after="100" w:afterAutospacing="1" w:line="240" w:lineRule="auto"/>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Autorità C</w:t>
      </w:r>
      <w:r w:rsidR="00283D81" w:rsidRPr="00283D81">
        <w:rPr>
          <w:rFonts w:ascii="Times New Roman" w:eastAsia="Times New Roman" w:hAnsi="Times New Roman" w:cs="Times New Roman"/>
          <w:b/>
          <w:bCs/>
          <w:sz w:val="24"/>
          <w:szCs w:val="24"/>
          <w:lang w:eastAsia="it-IT"/>
        </w:rPr>
        <w:t>ompetente per la VAS</w:t>
      </w:r>
      <w:r w:rsidR="00CD62E4">
        <w:rPr>
          <w:rFonts w:ascii="Times New Roman" w:eastAsia="Times New Roman" w:hAnsi="Times New Roman" w:cs="Times New Roman"/>
          <w:b/>
          <w:bCs/>
          <w:sz w:val="24"/>
          <w:szCs w:val="24"/>
          <w:lang w:eastAsia="it-IT"/>
        </w:rPr>
        <w:t xml:space="preserve"> “GFU S. Siro”</w:t>
      </w:r>
      <w:r w:rsidR="00283D81" w:rsidRPr="00283D81">
        <w:rPr>
          <w:rFonts w:ascii="Times New Roman" w:eastAsia="Times New Roman" w:hAnsi="Times New Roman" w:cs="Times New Roman"/>
          <w:sz w:val="24"/>
          <w:szCs w:val="24"/>
          <w:lang w:eastAsia="it-IT"/>
        </w:rPr>
        <w:br/>
        <w:t xml:space="preserve">Direzione </w:t>
      </w:r>
      <w:r>
        <w:rPr>
          <w:rFonts w:ascii="Times New Roman" w:eastAsia="Times New Roman" w:hAnsi="Times New Roman" w:cs="Times New Roman"/>
          <w:sz w:val="24"/>
          <w:szCs w:val="24"/>
          <w:lang w:eastAsia="it-IT"/>
        </w:rPr>
        <w:t>Verde e Ambiente</w:t>
      </w:r>
    </w:p>
    <w:p w14:paraId="2897A035" w14:textId="77777777" w:rsidR="00DB71E3" w:rsidRDefault="00456D3E" w:rsidP="00CD62E4">
      <w:pPr>
        <w:spacing w:after="120" w:line="240" w:lineRule="auto"/>
        <w:rPr>
          <w:rFonts w:ascii="Times New Roman" w:hAnsi="Times New Roman" w:cs="Times New Roman"/>
          <w:sz w:val="24"/>
          <w:szCs w:val="24"/>
        </w:rPr>
      </w:pPr>
      <w:hyperlink r:id="rId7" w:history="1">
        <w:r w:rsidRPr="000412CF">
          <w:rPr>
            <w:rStyle w:val="Collegamentoipertestuale"/>
            <w:rFonts w:ascii="Times New Roman" w:hAnsi="Times New Roman" w:cs="Times New Roman"/>
            <w:sz w:val="24"/>
            <w:szCs w:val="24"/>
          </w:rPr>
          <w:t>transizioneambientale@pec.comune.milano.it</w:t>
        </w:r>
      </w:hyperlink>
    </w:p>
    <w:p w14:paraId="41F5D0E4" w14:textId="242D05BB" w:rsidR="00973131" w:rsidRDefault="00973131" w:rsidP="00CD62E4">
      <w:pPr>
        <w:spacing w:after="120" w:line="240" w:lineRule="auto"/>
        <w:rPr>
          <w:rStyle w:val="Collegamentoipertestuale"/>
          <w:rFonts w:ascii="Times New Roman" w:hAnsi="Times New Roman" w:cs="Times New Roman"/>
          <w:sz w:val="24"/>
          <w:szCs w:val="24"/>
        </w:rPr>
      </w:pPr>
      <w:hyperlink r:id="rId8" w:history="1">
        <w:r w:rsidRPr="009E4726">
          <w:rPr>
            <w:rStyle w:val="Collegamentoipertestuale"/>
            <w:rFonts w:ascii="Times New Roman" w:hAnsi="Times New Roman" w:cs="Times New Roman"/>
            <w:sz w:val="24"/>
            <w:szCs w:val="24"/>
          </w:rPr>
          <w:t>DTA.Dirtransizioneambientale@comune.milano.it</w:t>
        </w:r>
      </w:hyperlink>
    </w:p>
    <w:p w14:paraId="3B0F7A4C" w14:textId="77777777" w:rsidR="00973131" w:rsidRDefault="00973131" w:rsidP="00CD62E4">
      <w:pPr>
        <w:spacing w:after="120" w:line="240" w:lineRule="auto"/>
        <w:rPr>
          <w:rFonts w:ascii="Times New Roman" w:eastAsia="Times New Roman" w:hAnsi="Times New Roman" w:cs="Times New Roman"/>
          <w:b/>
          <w:bCs/>
          <w:sz w:val="24"/>
          <w:szCs w:val="24"/>
          <w:lang w:eastAsia="it-IT"/>
        </w:rPr>
      </w:pPr>
    </w:p>
    <w:p w14:paraId="367FB9D1" w14:textId="69A57E54" w:rsidR="00283D81" w:rsidRDefault="00283D81" w:rsidP="00CD62E4">
      <w:pPr>
        <w:spacing w:after="120" w:line="240" w:lineRule="auto"/>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 xml:space="preserve">Autorità </w:t>
      </w:r>
      <w:r w:rsidR="00DB71E3">
        <w:rPr>
          <w:rFonts w:ascii="Times New Roman" w:eastAsia="Times New Roman" w:hAnsi="Times New Roman" w:cs="Times New Roman"/>
          <w:b/>
          <w:bCs/>
          <w:sz w:val="24"/>
          <w:szCs w:val="24"/>
          <w:lang w:eastAsia="it-IT"/>
        </w:rPr>
        <w:t>P</w:t>
      </w:r>
      <w:r w:rsidRPr="00283D81">
        <w:rPr>
          <w:rFonts w:ascii="Times New Roman" w:eastAsia="Times New Roman" w:hAnsi="Times New Roman" w:cs="Times New Roman"/>
          <w:b/>
          <w:bCs/>
          <w:sz w:val="24"/>
          <w:szCs w:val="24"/>
          <w:lang w:eastAsia="it-IT"/>
        </w:rPr>
        <w:t>rocedente per la VAS</w:t>
      </w:r>
      <w:r w:rsidR="00CD62E4">
        <w:rPr>
          <w:rFonts w:ascii="Times New Roman" w:eastAsia="Times New Roman" w:hAnsi="Times New Roman" w:cs="Times New Roman"/>
          <w:b/>
          <w:bCs/>
          <w:sz w:val="24"/>
          <w:szCs w:val="24"/>
          <w:lang w:eastAsia="it-IT"/>
        </w:rPr>
        <w:t xml:space="preserve"> “GFU S. Siro”</w:t>
      </w:r>
      <w:r w:rsidRPr="00283D81">
        <w:rPr>
          <w:rFonts w:ascii="Times New Roman" w:eastAsia="Times New Roman" w:hAnsi="Times New Roman" w:cs="Times New Roman"/>
          <w:sz w:val="24"/>
          <w:szCs w:val="24"/>
          <w:lang w:eastAsia="it-IT"/>
        </w:rPr>
        <w:br/>
        <w:t xml:space="preserve">Direzione Rigenerazione Urbana – Area Pianificazione Attuativa </w:t>
      </w:r>
      <w:r w:rsidR="00DB71E3">
        <w:rPr>
          <w:rFonts w:ascii="Times New Roman" w:eastAsia="Times New Roman" w:hAnsi="Times New Roman" w:cs="Times New Roman"/>
          <w:sz w:val="24"/>
          <w:szCs w:val="24"/>
          <w:lang w:eastAsia="it-IT"/>
        </w:rPr>
        <w:t>2</w:t>
      </w:r>
    </w:p>
    <w:p w14:paraId="5D08529A" w14:textId="77777777" w:rsidR="00DB71E3" w:rsidRDefault="00456D3E" w:rsidP="00CD62E4">
      <w:pPr>
        <w:spacing w:after="120" w:line="240" w:lineRule="auto"/>
        <w:rPr>
          <w:rFonts w:ascii="Times New Roman" w:hAnsi="Times New Roman" w:cs="Times New Roman"/>
          <w:sz w:val="24"/>
          <w:szCs w:val="24"/>
        </w:rPr>
      </w:pPr>
      <w:hyperlink r:id="rId9" w:history="1">
        <w:r w:rsidRPr="000412CF">
          <w:rPr>
            <w:rStyle w:val="Collegamentoipertestuale"/>
            <w:rFonts w:ascii="Times New Roman" w:hAnsi="Times New Roman" w:cs="Times New Roman"/>
            <w:sz w:val="24"/>
            <w:szCs w:val="24"/>
          </w:rPr>
          <w:t>pianificazionetematicavalorizzazionearee@postacert.comune.milano.it</w:t>
        </w:r>
      </w:hyperlink>
    </w:p>
    <w:p w14:paraId="2355C952" w14:textId="228A061B" w:rsidR="00CD62E4" w:rsidRDefault="00973131" w:rsidP="00CD62E4">
      <w:pPr>
        <w:spacing w:after="120" w:line="240" w:lineRule="auto"/>
      </w:pPr>
      <w:hyperlink r:id="rId10" w:history="1">
        <w:r w:rsidRPr="00973131">
          <w:rPr>
            <w:rStyle w:val="Collegamentoipertestuale"/>
            <w:rFonts w:ascii="Times New Roman" w:hAnsi="Times New Roman" w:cs="Times New Roman"/>
            <w:sz w:val="24"/>
            <w:szCs w:val="24"/>
          </w:rPr>
          <w:t>st.ptva@comune.milano.it</w:t>
        </w:r>
      </w:hyperlink>
    </w:p>
    <w:p w14:paraId="3632E18B" w14:textId="77777777" w:rsidR="00973131" w:rsidRDefault="00973131" w:rsidP="00CD62E4">
      <w:pPr>
        <w:spacing w:after="120" w:line="240" w:lineRule="auto"/>
        <w:rPr>
          <w:rFonts w:ascii="Times New Roman" w:hAnsi="Times New Roman" w:cs="Times New Roman"/>
          <w:sz w:val="24"/>
          <w:szCs w:val="24"/>
        </w:rPr>
      </w:pPr>
    </w:p>
    <w:p w14:paraId="2D190D6E" w14:textId="77777777" w:rsidR="00283D81" w:rsidRDefault="00283D81" w:rsidP="00CD62E4">
      <w:pPr>
        <w:spacing w:after="120" w:line="240" w:lineRule="auto"/>
        <w:rPr>
          <w:rFonts w:ascii="Times New Roman" w:eastAsia="Times New Roman" w:hAnsi="Times New Roman" w:cs="Times New Roman"/>
          <w:bCs/>
          <w:sz w:val="24"/>
          <w:szCs w:val="24"/>
          <w:lang w:eastAsia="it-IT"/>
        </w:rPr>
      </w:pPr>
      <w:r w:rsidRPr="00456D3E">
        <w:rPr>
          <w:rFonts w:ascii="Times New Roman" w:eastAsia="Times New Roman" w:hAnsi="Times New Roman" w:cs="Times New Roman"/>
          <w:bCs/>
          <w:sz w:val="24"/>
          <w:szCs w:val="24"/>
          <w:lang w:eastAsia="it-IT"/>
        </w:rPr>
        <w:t>e, per conoscenza, a:</w:t>
      </w:r>
    </w:p>
    <w:p w14:paraId="3525091B" w14:textId="77777777" w:rsidR="00CD62E4" w:rsidRPr="00CD62E4" w:rsidRDefault="00CD62E4" w:rsidP="00CD62E4">
      <w:pPr>
        <w:spacing w:after="120" w:line="240" w:lineRule="auto"/>
        <w:rPr>
          <w:rFonts w:ascii="Times New Roman" w:eastAsia="Times New Roman" w:hAnsi="Times New Roman" w:cs="Times New Roman"/>
          <w:bCs/>
          <w:sz w:val="16"/>
          <w:szCs w:val="16"/>
          <w:lang w:eastAsia="it-IT"/>
        </w:rPr>
      </w:pPr>
    </w:p>
    <w:p w14:paraId="68DB29F9" w14:textId="77777777" w:rsidR="00DB71E3" w:rsidRDefault="00DB71E3" w:rsidP="00CD62E4">
      <w:pPr>
        <w:spacing w:after="120" w:line="240" w:lineRule="auto"/>
        <w:rPr>
          <w:rFonts w:ascii="Times New Roman" w:eastAsia="Times New Roman" w:hAnsi="Times New Roman" w:cs="Times New Roman"/>
          <w:b/>
          <w:bCs/>
          <w:sz w:val="24"/>
          <w:szCs w:val="24"/>
          <w:lang w:eastAsia="it-IT"/>
        </w:rPr>
      </w:pPr>
      <w:proofErr w:type="spellStart"/>
      <w:r>
        <w:rPr>
          <w:rFonts w:ascii="Times New Roman" w:eastAsia="Times New Roman" w:hAnsi="Times New Roman" w:cs="Times New Roman"/>
          <w:b/>
          <w:bCs/>
          <w:sz w:val="24"/>
          <w:szCs w:val="24"/>
          <w:lang w:eastAsia="it-IT"/>
        </w:rPr>
        <w:t>D.ssa</w:t>
      </w:r>
      <w:proofErr w:type="spellEnd"/>
      <w:r>
        <w:rPr>
          <w:rFonts w:ascii="Times New Roman" w:eastAsia="Times New Roman" w:hAnsi="Times New Roman" w:cs="Times New Roman"/>
          <w:b/>
          <w:bCs/>
          <w:sz w:val="24"/>
          <w:szCs w:val="24"/>
          <w:lang w:eastAsia="it-IT"/>
        </w:rPr>
        <w:t xml:space="preserve"> Paola Cossettini</w:t>
      </w:r>
    </w:p>
    <w:p w14:paraId="3AE61524" w14:textId="77777777" w:rsidR="00DB71E3" w:rsidRPr="00456D3E" w:rsidRDefault="00DB71E3" w:rsidP="00CD62E4">
      <w:pPr>
        <w:spacing w:after="120" w:line="240" w:lineRule="auto"/>
        <w:rPr>
          <w:rFonts w:ascii="Times New Roman" w:hAnsi="Times New Roman" w:cs="Times New Roman"/>
          <w:sz w:val="24"/>
          <w:szCs w:val="24"/>
        </w:rPr>
      </w:pPr>
      <w:hyperlink r:id="rId11" w:history="1">
        <w:r w:rsidRPr="00456D3E">
          <w:rPr>
            <w:rStyle w:val="Collegamentoipertestuale"/>
            <w:rFonts w:ascii="Times New Roman" w:hAnsi="Times New Roman" w:cs="Times New Roman"/>
            <w:sz w:val="24"/>
            <w:szCs w:val="24"/>
          </w:rPr>
          <w:t>ambiente@pec.comune.milano.it</w:t>
        </w:r>
      </w:hyperlink>
    </w:p>
    <w:p w14:paraId="27C5DE32" w14:textId="6245910D" w:rsidR="00456D3E" w:rsidRDefault="005D1953" w:rsidP="00CD62E4">
      <w:pPr>
        <w:spacing w:after="120" w:line="240" w:lineRule="auto"/>
        <w:rPr>
          <w:rFonts w:ascii="Times New Roman" w:hAnsi="Times New Roman" w:cs="Times New Roman"/>
          <w:sz w:val="24"/>
          <w:szCs w:val="24"/>
        </w:rPr>
      </w:pPr>
      <w:hyperlink r:id="rId12" w:history="1">
        <w:r w:rsidRPr="009E4726">
          <w:rPr>
            <w:rStyle w:val="Collegamentoipertestuale"/>
            <w:rFonts w:ascii="Times New Roman" w:hAnsi="Times New Roman" w:cs="Times New Roman"/>
            <w:sz w:val="24"/>
            <w:szCs w:val="24"/>
          </w:rPr>
          <w:t>DTA.RisorseIdricheAmbientali@comune.milano.it</w:t>
        </w:r>
      </w:hyperlink>
    </w:p>
    <w:p w14:paraId="5E8C29C5" w14:textId="5AD1621F" w:rsidR="005D1953" w:rsidRDefault="005D1953" w:rsidP="00CD62E4">
      <w:pPr>
        <w:spacing w:after="120" w:line="240" w:lineRule="auto"/>
        <w:rPr>
          <w:rFonts w:ascii="Times New Roman" w:hAnsi="Times New Roman" w:cs="Times New Roman"/>
          <w:sz w:val="24"/>
          <w:szCs w:val="24"/>
        </w:rPr>
      </w:pPr>
      <w:hyperlink r:id="rId13" w:history="1">
        <w:r w:rsidRPr="009E4726">
          <w:rPr>
            <w:rStyle w:val="Collegamentoipertestuale"/>
            <w:rFonts w:ascii="Times New Roman" w:hAnsi="Times New Roman" w:cs="Times New Roman"/>
            <w:sz w:val="24"/>
            <w:szCs w:val="24"/>
          </w:rPr>
          <w:t>Paola.cossettini@comune.milano.it</w:t>
        </w:r>
      </w:hyperlink>
    </w:p>
    <w:p w14:paraId="5B2F8D31" w14:textId="77777777" w:rsidR="005D1953" w:rsidRPr="005D1953" w:rsidRDefault="005D1953" w:rsidP="00CD62E4">
      <w:pPr>
        <w:spacing w:after="120" w:line="240" w:lineRule="auto"/>
        <w:rPr>
          <w:rFonts w:ascii="Times New Roman" w:hAnsi="Times New Roman" w:cs="Times New Roman"/>
          <w:sz w:val="24"/>
          <w:szCs w:val="24"/>
        </w:rPr>
      </w:pPr>
    </w:p>
    <w:p w14:paraId="6CE9EF04" w14:textId="77777777" w:rsidR="00DB71E3" w:rsidRPr="00DB71E3" w:rsidRDefault="00DB71E3" w:rsidP="00CD62E4">
      <w:pPr>
        <w:spacing w:after="120" w:line="240" w:lineRule="auto"/>
        <w:rPr>
          <w:rFonts w:ascii="Times New Roman" w:hAnsi="Times New Roman" w:cs="Times New Roman"/>
          <w:b/>
          <w:sz w:val="24"/>
          <w:szCs w:val="24"/>
        </w:rPr>
      </w:pPr>
      <w:r w:rsidRPr="00DB71E3">
        <w:rPr>
          <w:rFonts w:ascii="Times New Roman" w:hAnsi="Times New Roman" w:cs="Times New Roman"/>
          <w:b/>
          <w:sz w:val="24"/>
          <w:szCs w:val="24"/>
        </w:rPr>
        <w:t>ATS Città Metropolitana di Milano</w:t>
      </w:r>
    </w:p>
    <w:p w14:paraId="658357E6" w14:textId="706D5D62" w:rsidR="00DB71E3" w:rsidRDefault="00DB71E3" w:rsidP="00CD62E4">
      <w:pPr>
        <w:spacing w:after="120" w:line="240" w:lineRule="auto"/>
        <w:rPr>
          <w:rStyle w:val="Collegamentoipertestuale"/>
          <w:rFonts w:ascii="Times New Roman" w:hAnsi="Times New Roman" w:cs="Times New Roman"/>
          <w:sz w:val="24"/>
          <w:szCs w:val="24"/>
        </w:rPr>
      </w:pPr>
      <w:hyperlink r:id="rId14" w:history="1">
        <w:r w:rsidRPr="000412CF">
          <w:rPr>
            <w:rStyle w:val="Collegamentoipertestuale"/>
            <w:rFonts w:ascii="Times New Roman" w:hAnsi="Times New Roman" w:cs="Times New Roman"/>
            <w:sz w:val="24"/>
            <w:szCs w:val="24"/>
          </w:rPr>
          <w:t>protocollogenerale@pec.ats-milano.it</w:t>
        </w:r>
      </w:hyperlink>
    </w:p>
    <w:p w14:paraId="2EA463D3" w14:textId="7ABBEA83" w:rsidR="005D1953" w:rsidRDefault="005D1953" w:rsidP="00CD62E4">
      <w:pPr>
        <w:spacing w:after="120" w:line="240" w:lineRule="auto"/>
        <w:rPr>
          <w:rStyle w:val="inqyif"/>
          <w:rFonts w:ascii="Times New Roman" w:hAnsi="Times New Roman" w:cs="Times New Roman"/>
          <w:sz w:val="24"/>
          <w:szCs w:val="24"/>
        </w:rPr>
      </w:pPr>
      <w:hyperlink r:id="rId15" w:history="1">
        <w:r w:rsidRPr="009E4726">
          <w:rPr>
            <w:rStyle w:val="Collegamentoipertestuale"/>
            <w:rFonts w:ascii="Times New Roman" w:hAnsi="Times New Roman" w:cs="Times New Roman"/>
            <w:sz w:val="24"/>
            <w:szCs w:val="24"/>
          </w:rPr>
          <w:t>direzionegenerale@ats-milano.it</w:t>
        </w:r>
      </w:hyperlink>
    </w:p>
    <w:p w14:paraId="7ACFFEAC" w14:textId="16209E8D" w:rsidR="00CD62E4" w:rsidRDefault="00CD62E4" w:rsidP="00CD62E4">
      <w:pPr>
        <w:spacing w:after="120" w:line="240" w:lineRule="auto"/>
        <w:rPr>
          <w:rFonts w:ascii="Times New Roman" w:eastAsia="Times New Roman" w:hAnsi="Times New Roman" w:cs="Times New Roman"/>
          <w:b/>
          <w:sz w:val="24"/>
          <w:szCs w:val="24"/>
          <w:lang w:eastAsia="it-IT"/>
        </w:rPr>
      </w:pPr>
    </w:p>
    <w:p w14:paraId="186A10CF" w14:textId="77777777" w:rsidR="00283D81" w:rsidRDefault="00283D81" w:rsidP="00CD62E4">
      <w:pPr>
        <w:spacing w:after="120" w:line="240" w:lineRule="auto"/>
        <w:rPr>
          <w:rFonts w:ascii="Times New Roman" w:eastAsia="Times New Roman" w:hAnsi="Times New Roman" w:cs="Times New Roman"/>
          <w:b/>
          <w:sz w:val="24"/>
          <w:szCs w:val="24"/>
          <w:lang w:eastAsia="it-IT"/>
        </w:rPr>
      </w:pPr>
      <w:r w:rsidRPr="00283D81">
        <w:rPr>
          <w:rFonts w:ascii="Times New Roman" w:eastAsia="Times New Roman" w:hAnsi="Times New Roman" w:cs="Times New Roman"/>
          <w:b/>
          <w:sz w:val="24"/>
          <w:szCs w:val="24"/>
          <w:lang w:eastAsia="it-IT"/>
        </w:rPr>
        <w:t xml:space="preserve">ARPA </w:t>
      </w:r>
      <w:r w:rsidR="00456D3E" w:rsidRPr="00456D3E">
        <w:rPr>
          <w:rFonts w:ascii="Times New Roman" w:eastAsia="Times New Roman" w:hAnsi="Times New Roman" w:cs="Times New Roman"/>
          <w:b/>
          <w:sz w:val="24"/>
          <w:szCs w:val="24"/>
          <w:lang w:eastAsia="it-IT"/>
        </w:rPr>
        <w:t>Regione Lombardia</w:t>
      </w:r>
    </w:p>
    <w:p w14:paraId="3813A6A6" w14:textId="50808243" w:rsidR="00456D3E" w:rsidRDefault="00456D3E" w:rsidP="00CD62E4">
      <w:pPr>
        <w:spacing w:after="120" w:line="240" w:lineRule="auto"/>
        <w:rPr>
          <w:rStyle w:val="Collegamentoipertestuale"/>
          <w:rFonts w:ascii="Times New Roman" w:hAnsi="Times New Roman" w:cs="Times New Roman"/>
          <w:sz w:val="24"/>
          <w:szCs w:val="24"/>
        </w:rPr>
      </w:pPr>
      <w:hyperlink r:id="rId16" w:history="1">
        <w:r w:rsidRPr="00456D3E">
          <w:rPr>
            <w:rStyle w:val="Collegamentoipertestuale"/>
            <w:rFonts w:ascii="Times New Roman" w:hAnsi="Times New Roman" w:cs="Times New Roman"/>
            <w:sz w:val="24"/>
            <w:szCs w:val="24"/>
          </w:rPr>
          <w:t>arpa@pec.regione.lombardia.it</w:t>
        </w:r>
      </w:hyperlink>
    </w:p>
    <w:p w14:paraId="64ECF2CA" w14:textId="1EA1F235" w:rsidR="00CD62E4" w:rsidRDefault="005D1953" w:rsidP="005D1953">
      <w:pPr>
        <w:spacing w:after="120" w:line="240" w:lineRule="auto"/>
        <w:rPr>
          <w:rStyle w:val="Collegamentoipertestuale"/>
          <w:rFonts w:ascii="Times New Roman" w:hAnsi="Times New Roman" w:cs="Times New Roman"/>
          <w:sz w:val="24"/>
          <w:szCs w:val="24"/>
        </w:rPr>
      </w:pPr>
      <w:hyperlink r:id="rId17" w:tooltip="Invia una mail a urp@arpalombardia.it" w:history="1">
        <w:r w:rsidRPr="005D1953">
          <w:rPr>
            <w:rStyle w:val="Collegamentoipertestuale"/>
            <w:rFonts w:ascii="Times New Roman" w:hAnsi="Times New Roman" w:cs="Times New Roman"/>
            <w:sz w:val="24"/>
            <w:szCs w:val="24"/>
          </w:rPr>
          <w:t>urp@arpalombardia.it</w:t>
        </w:r>
      </w:hyperlink>
    </w:p>
    <w:p w14:paraId="45D59FAA" w14:textId="77777777" w:rsidR="005D1953" w:rsidRPr="005D1953" w:rsidRDefault="005D1953" w:rsidP="005D1953">
      <w:pPr>
        <w:spacing w:after="120" w:line="240" w:lineRule="auto"/>
        <w:rPr>
          <w:rStyle w:val="Collegamentoipertestuale"/>
        </w:rPr>
      </w:pPr>
    </w:p>
    <w:p w14:paraId="712B09F8" w14:textId="77777777" w:rsidR="00456D3E" w:rsidRDefault="00456D3E" w:rsidP="00456D3E">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REGIONE LOMBARDIA</w:t>
      </w:r>
    </w:p>
    <w:p w14:paraId="1B2A6017" w14:textId="77777777" w:rsidR="00456D3E" w:rsidRDefault="00456D3E" w:rsidP="00456D3E">
      <w:pPr>
        <w:spacing w:after="0" w:line="240" w:lineRule="auto"/>
        <w:rPr>
          <w:rFonts w:ascii="Times New Roman" w:eastAsia="Times New Roman" w:hAnsi="Times New Roman" w:cs="Times New Roman"/>
          <w:b/>
          <w:sz w:val="24"/>
          <w:szCs w:val="24"/>
          <w:lang w:eastAsia="it-IT"/>
        </w:rPr>
      </w:pPr>
    </w:p>
    <w:p w14:paraId="43B50289" w14:textId="77777777" w:rsidR="00456D3E" w:rsidRPr="00456D3E" w:rsidRDefault="00456D3E" w:rsidP="00CD62E4">
      <w:pPr>
        <w:spacing w:after="120" w:line="240" w:lineRule="auto"/>
        <w:rPr>
          <w:rFonts w:ascii="Times New Roman" w:eastAsia="Times New Roman" w:hAnsi="Times New Roman" w:cs="Times New Roman"/>
          <w:sz w:val="24"/>
          <w:szCs w:val="24"/>
          <w:lang w:eastAsia="it-IT"/>
        </w:rPr>
      </w:pPr>
      <w:r w:rsidRPr="00456D3E">
        <w:rPr>
          <w:rFonts w:ascii="Times New Roman" w:eastAsia="Times New Roman" w:hAnsi="Times New Roman" w:cs="Times New Roman"/>
          <w:sz w:val="24"/>
          <w:szCs w:val="24"/>
          <w:lang w:eastAsia="it-IT"/>
        </w:rPr>
        <w:t>Direzione Generale Ambiente e Clima</w:t>
      </w:r>
    </w:p>
    <w:p w14:paraId="122F13BF" w14:textId="77777777" w:rsidR="00456D3E" w:rsidRDefault="00456D3E" w:rsidP="00CD62E4">
      <w:pPr>
        <w:spacing w:after="120" w:line="240" w:lineRule="auto"/>
        <w:rPr>
          <w:rFonts w:ascii="Times New Roman" w:hAnsi="Times New Roman" w:cs="Times New Roman"/>
          <w:sz w:val="24"/>
          <w:szCs w:val="24"/>
        </w:rPr>
      </w:pPr>
      <w:hyperlink r:id="rId18" w:history="1">
        <w:r w:rsidRPr="00456D3E">
          <w:rPr>
            <w:rStyle w:val="Collegamentoipertestuale"/>
            <w:rFonts w:ascii="Times New Roman" w:hAnsi="Times New Roman" w:cs="Times New Roman"/>
            <w:bCs/>
            <w:sz w:val="24"/>
            <w:szCs w:val="24"/>
          </w:rPr>
          <w:t>ambiente_clima@pec.regione.lombardia.it</w:t>
        </w:r>
      </w:hyperlink>
      <w:r w:rsidRPr="00456D3E">
        <w:rPr>
          <w:rFonts w:ascii="Times New Roman" w:hAnsi="Times New Roman" w:cs="Times New Roman"/>
          <w:sz w:val="24"/>
          <w:szCs w:val="24"/>
        </w:rPr>
        <w:t> </w:t>
      </w:r>
    </w:p>
    <w:p w14:paraId="33152EED" w14:textId="337C0AAC" w:rsidR="00CD62E4" w:rsidRDefault="005D1953" w:rsidP="00CD62E4">
      <w:pPr>
        <w:spacing w:after="120" w:line="240" w:lineRule="auto"/>
        <w:rPr>
          <w:rFonts w:ascii="Times New Roman" w:hAnsi="Times New Roman" w:cs="Times New Roman"/>
          <w:sz w:val="24"/>
          <w:szCs w:val="24"/>
        </w:rPr>
      </w:pPr>
      <w:hyperlink r:id="rId19" w:history="1">
        <w:r w:rsidRPr="009E4726">
          <w:rPr>
            <w:rStyle w:val="Collegamentoipertestuale"/>
            <w:rFonts w:ascii="Times New Roman" w:hAnsi="Times New Roman" w:cs="Times New Roman"/>
            <w:sz w:val="24"/>
            <w:szCs w:val="24"/>
          </w:rPr>
          <w:t>roberto_laffi@regione.lombardia.it</w:t>
        </w:r>
      </w:hyperlink>
    </w:p>
    <w:p w14:paraId="74326F21" w14:textId="77777777" w:rsidR="005D1953" w:rsidRDefault="005D1953" w:rsidP="00CD62E4">
      <w:pPr>
        <w:spacing w:after="120" w:line="240" w:lineRule="auto"/>
        <w:rPr>
          <w:rFonts w:ascii="Times New Roman" w:hAnsi="Times New Roman" w:cs="Times New Roman"/>
          <w:sz w:val="24"/>
          <w:szCs w:val="24"/>
        </w:rPr>
      </w:pPr>
    </w:p>
    <w:p w14:paraId="4EB5F7D7" w14:textId="77777777" w:rsidR="00456D3E" w:rsidRDefault="00456D3E" w:rsidP="00CD62E4">
      <w:pPr>
        <w:spacing w:after="120" w:line="240" w:lineRule="auto"/>
        <w:rPr>
          <w:rFonts w:ascii="Times New Roman" w:hAnsi="Times New Roman" w:cs="Times New Roman"/>
          <w:sz w:val="24"/>
          <w:szCs w:val="24"/>
        </w:rPr>
      </w:pPr>
      <w:r>
        <w:rPr>
          <w:rFonts w:ascii="Times New Roman" w:hAnsi="Times New Roman" w:cs="Times New Roman"/>
          <w:sz w:val="24"/>
          <w:szCs w:val="24"/>
        </w:rPr>
        <w:t>Direzione Generale Territorio e Sistemi Verdi</w:t>
      </w:r>
    </w:p>
    <w:p w14:paraId="35F1C05C" w14:textId="77777777" w:rsidR="00456D3E" w:rsidRDefault="00456D3E" w:rsidP="00CD62E4">
      <w:pPr>
        <w:spacing w:after="120" w:line="240" w:lineRule="auto"/>
        <w:rPr>
          <w:rFonts w:ascii="Times New Roman" w:hAnsi="Times New Roman" w:cs="Times New Roman"/>
          <w:sz w:val="24"/>
          <w:szCs w:val="24"/>
        </w:rPr>
      </w:pPr>
      <w:hyperlink r:id="rId20" w:history="1">
        <w:r w:rsidRPr="00456D3E">
          <w:rPr>
            <w:rStyle w:val="Collegamentoipertestuale"/>
            <w:rFonts w:ascii="Times New Roman" w:hAnsi="Times New Roman" w:cs="Times New Roman"/>
            <w:sz w:val="24"/>
            <w:szCs w:val="24"/>
          </w:rPr>
          <w:t>territorio_sistemiverdi@pec.regione.lombardia.it</w:t>
        </w:r>
      </w:hyperlink>
    </w:p>
    <w:p w14:paraId="166D4751" w14:textId="29F869CC" w:rsidR="00CD62E4" w:rsidRDefault="005D1953" w:rsidP="00CD62E4">
      <w:pPr>
        <w:spacing w:after="120" w:line="240" w:lineRule="auto"/>
        <w:rPr>
          <w:rFonts w:ascii="Times New Roman" w:hAnsi="Times New Roman" w:cs="Times New Roman"/>
          <w:sz w:val="24"/>
          <w:szCs w:val="24"/>
        </w:rPr>
      </w:pPr>
      <w:hyperlink r:id="rId21" w:history="1">
        <w:r w:rsidRPr="009E4726">
          <w:rPr>
            <w:rStyle w:val="Collegamentoipertestuale"/>
            <w:rFonts w:ascii="Times New Roman" w:hAnsi="Times New Roman" w:cs="Times New Roman"/>
            <w:sz w:val="24"/>
            <w:szCs w:val="24"/>
          </w:rPr>
          <w:t>maria_vittoria_fregonara@regione.lombardia.it</w:t>
        </w:r>
      </w:hyperlink>
    </w:p>
    <w:p w14:paraId="25B7A513" w14:textId="77777777" w:rsidR="005D1953" w:rsidRPr="00456D3E" w:rsidRDefault="005D1953" w:rsidP="00CD62E4">
      <w:pPr>
        <w:spacing w:after="120" w:line="240" w:lineRule="auto"/>
        <w:rPr>
          <w:rFonts w:ascii="Times New Roman" w:hAnsi="Times New Roman" w:cs="Times New Roman"/>
          <w:sz w:val="24"/>
          <w:szCs w:val="24"/>
        </w:rPr>
      </w:pPr>
    </w:p>
    <w:p w14:paraId="7955A33F" w14:textId="77777777" w:rsidR="00456D3E" w:rsidRPr="00CD62E4" w:rsidRDefault="00456D3E" w:rsidP="00CD62E4">
      <w:pPr>
        <w:spacing w:after="0" w:line="240" w:lineRule="auto"/>
        <w:rPr>
          <w:rFonts w:ascii="Times New Roman" w:hAnsi="Times New Roman" w:cs="Times New Roman"/>
          <w:sz w:val="24"/>
          <w:szCs w:val="24"/>
        </w:rPr>
      </w:pPr>
      <w:r w:rsidRPr="00CD62E4">
        <w:rPr>
          <w:rFonts w:ascii="Times New Roman" w:hAnsi="Times New Roman" w:cs="Times New Roman"/>
          <w:sz w:val="24"/>
          <w:szCs w:val="24"/>
        </w:rPr>
        <w:t>Direzione Generale Welfare</w:t>
      </w:r>
    </w:p>
    <w:p w14:paraId="6564AA43" w14:textId="77777777" w:rsidR="00456D3E" w:rsidRPr="00CD62E4" w:rsidRDefault="00CD62E4" w:rsidP="00CD62E4">
      <w:pPr>
        <w:spacing w:after="120" w:line="240" w:lineRule="auto"/>
        <w:rPr>
          <w:rFonts w:ascii="Times New Roman" w:hAnsi="Times New Roman" w:cs="Times New Roman"/>
          <w:sz w:val="24"/>
          <w:szCs w:val="24"/>
        </w:rPr>
      </w:pPr>
      <w:r w:rsidRPr="00CD62E4">
        <w:rPr>
          <w:rFonts w:ascii="Times New Roman" w:hAnsi="Times New Roman" w:cs="Times New Roman"/>
          <w:sz w:val="24"/>
          <w:szCs w:val="24"/>
        </w:rPr>
        <w:t>Unità Organizzativa Prevenzione</w:t>
      </w:r>
    </w:p>
    <w:p w14:paraId="34F07C11" w14:textId="77777777" w:rsidR="00C961C0" w:rsidRDefault="00CD62E4" w:rsidP="00CD62E4">
      <w:pPr>
        <w:spacing w:after="120" w:line="240" w:lineRule="auto"/>
        <w:rPr>
          <w:rFonts w:ascii="Times New Roman" w:hAnsi="Times New Roman" w:cs="Times New Roman"/>
          <w:sz w:val="24"/>
          <w:szCs w:val="24"/>
        </w:rPr>
      </w:pPr>
      <w:hyperlink r:id="rId22" w:history="1">
        <w:r w:rsidRPr="000412CF">
          <w:rPr>
            <w:rStyle w:val="Collegamentoipertestuale"/>
            <w:rFonts w:ascii="Times New Roman" w:hAnsi="Times New Roman" w:cs="Times New Roman"/>
            <w:sz w:val="24"/>
            <w:szCs w:val="24"/>
          </w:rPr>
          <w:t>welfare@pec.regione.lombardia.it</w:t>
        </w:r>
      </w:hyperlink>
    </w:p>
    <w:p w14:paraId="1C1880C4" w14:textId="3F6DFF54" w:rsidR="00CD62E4" w:rsidRDefault="00C961C0" w:rsidP="00CD62E4">
      <w:pPr>
        <w:spacing w:after="120" w:line="240" w:lineRule="auto"/>
        <w:rPr>
          <w:rFonts w:ascii="Times New Roman" w:hAnsi="Times New Roman" w:cs="Times New Roman"/>
          <w:sz w:val="24"/>
          <w:szCs w:val="24"/>
        </w:rPr>
      </w:pPr>
      <w:hyperlink r:id="rId23" w:history="1">
        <w:r w:rsidRPr="009E4726">
          <w:rPr>
            <w:rStyle w:val="Collegamentoipertestuale"/>
            <w:rFonts w:ascii="Times New Roman" w:hAnsi="Times New Roman" w:cs="Times New Roman"/>
            <w:sz w:val="24"/>
            <w:szCs w:val="24"/>
          </w:rPr>
          <w:t>danilo_cereda@regione.lombardia.it</w:t>
        </w:r>
      </w:hyperlink>
    </w:p>
    <w:p w14:paraId="56D3CFE5" w14:textId="77777777" w:rsidR="00C961C0" w:rsidRPr="00CD62E4" w:rsidRDefault="00C961C0" w:rsidP="00CD62E4">
      <w:pPr>
        <w:spacing w:after="120" w:line="240" w:lineRule="auto"/>
        <w:rPr>
          <w:rFonts w:ascii="Times New Roman" w:hAnsi="Times New Roman" w:cs="Times New Roman"/>
          <w:sz w:val="24"/>
          <w:szCs w:val="24"/>
        </w:rPr>
      </w:pPr>
    </w:p>
    <w:p w14:paraId="731091ED"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Ogget</w:t>
      </w:r>
      <w:r w:rsidR="00CD62E4">
        <w:rPr>
          <w:rFonts w:ascii="Times New Roman" w:eastAsia="Times New Roman" w:hAnsi="Times New Roman" w:cs="Times New Roman"/>
          <w:b/>
          <w:bCs/>
          <w:sz w:val="24"/>
          <w:szCs w:val="24"/>
          <w:lang w:eastAsia="it-IT"/>
        </w:rPr>
        <w:t xml:space="preserve">to: Diffida e formale richiesta </w:t>
      </w:r>
      <w:r w:rsidR="00760AC5">
        <w:rPr>
          <w:rFonts w:ascii="Times New Roman" w:eastAsia="Times New Roman" w:hAnsi="Times New Roman" w:cs="Times New Roman"/>
          <w:b/>
          <w:bCs/>
          <w:sz w:val="24"/>
          <w:szCs w:val="24"/>
          <w:lang w:eastAsia="it-IT"/>
        </w:rPr>
        <w:t>di integrazione del Rapporto A</w:t>
      </w:r>
      <w:r w:rsidRPr="00283D81">
        <w:rPr>
          <w:rFonts w:ascii="Times New Roman" w:eastAsia="Times New Roman" w:hAnsi="Times New Roman" w:cs="Times New Roman"/>
          <w:b/>
          <w:bCs/>
          <w:sz w:val="24"/>
          <w:szCs w:val="24"/>
          <w:lang w:eastAsia="it-IT"/>
        </w:rPr>
        <w:t xml:space="preserve">mbientale della VAS del </w:t>
      </w:r>
      <w:r w:rsidR="00CD62E4">
        <w:rPr>
          <w:rFonts w:ascii="Times New Roman" w:eastAsia="Times New Roman" w:hAnsi="Times New Roman" w:cs="Times New Roman"/>
          <w:b/>
          <w:bCs/>
          <w:sz w:val="24"/>
          <w:szCs w:val="24"/>
          <w:lang w:eastAsia="it-IT"/>
        </w:rPr>
        <w:t>“</w:t>
      </w:r>
      <w:r w:rsidRPr="00283D81">
        <w:rPr>
          <w:rFonts w:ascii="Times New Roman" w:eastAsia="Times New Roman" w:hAnsi="Times New Roman" w:cs="Times New Roman"/>
          <w:b/>
          <w:bCs/>
          <w:sz w:val="24"/>
          <w:szCs w:val="24"/>
          <w:lang w:eastAsia="it-IT"/>
        </w:rPr>
        <w:t>Piano attuativo GFU San Siro</w:t>
      </w:r>
      <w:r w:rsidR="00CD62E4">
        <w:rPr>
          <w:rFonts w:ascii="Times New Roman" w:eastAsia="Times New Roman" w:hAnsi="Times New Roman" w:cs="Times New Roman"/>
          <w:b/>
          <w:bCs/>
          <w:sz w:val="24"/>
          <w:szCs w:val="24"/>
          <w:lang w:eastAsia="it-IT"/>
        </w:rPr>
        <w:t>”</w:t>
      </w:r>
      <w:r w:rsidRPr="00283D81">
        <w:rPr>
          <w:rFonts w:ascii="Times New Roman" w:eastAsia="Times New Roman" w:hAnsi="Times New Roman" w:cs="Times New Roman"/>
          <w:b/>
          <w:bCs/>
          <w:sz w:val="24"/>
          <w:szCs w:val="24"/>
          <w:lang w:eastAsia="it-IT"/>
        </w:rPr>
        <w:t xml:space="preserve"> – Applicazione della metodologia di Valutazione Integrata di Impatto Ambientale e Sanitario (VIIAS), con particolare riferimento alla demolizione parziale dello stadio Giuseppe Meazza, alla presenza di amianto e alla dispersione di polveri e fibre aerodisperse.</w:t>
      </w:r>
    </w:p>
    <w:p w14:paraId="5DBB302D"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Il/La sottoscritto/a [nome e cognome], in qualità di [specificare la qualifica, l'eventuale associazione rappresentata e l'interesse tutelato],</w:t>
      </w:r>
    </w:p>
    <w:p w14:paraId="71340A95"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PREMESSO CHE</w:t>
      </w:r>
    </w:p>
    <w:p w14:paraId="7486E6F8" w14:textId="3C5CA1D2" w:rsidR="00283D81" w:rsidRPr="00283D81" w:rsidRDefault="00283D81" w:rsidP="00CD62E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il Comune di Milano ha avviato</w:t>
      </w:r>
      <w:r w:rsidR="00CD62E4">
        <w:rPr>
          <w:rFonts w:ascii="Times New Roman" w:eastAsia="Times New Roman" w:hAnsi="Times New Roman" w:cs="Times New Roman"/>
          <w:sz w:val="24"/>
          <w:szCs w:val="24"/>
          <w:lang w:eastAsia="it-IT"/>
        </w:rPr>
        <w:t xml:space="preserve"> in data 23/03/2026</w:t>
      </w:r>
      <w:r w:rsidRPr="00283D81">
        <w:rPr>
          <w:rFonts w:ascii="Times New Roman" w:eastAsia="Times New Roman" w:hAnsi="Times New Roman" w:cs="Times New Roman"/>
          <w:sz w:val="24"/>
          <w:szCs w:val="24"/>
          <w:lang w:eastAsia="it-IT"/>
        </w:rPr>
        <w:t xml:space="preserve"> il procedimento di Valutazione Ambientale Strategica </w:t>
      </w:r>
      <w:r w:rsidR="00CD62E4">
        <w:rPr>
          <w:rFonts w:ascii="Times New Roman" w:eastAsia="Times New Roman" w:hAnsi="Times New Roman" w:cs="Times New Roman"/>
          <w:sz w:val="24"/>
          <w:szCs w:val="24"/>
          <w:lang w:eastAsia="it-IT"/>
        </w:rPr>
        <w:t xml:space="preserve">(VAS) </w:t>
      </w:r>
      <w:r w:rsidR="00760AC5">
        <w:rPr>
          <w:rFonts w:ascii="Times New Roman" w:eastAsia="Times New Roman" w:hAnsi="Times New Roman" w:cs="Times New Roman"/>
          <w:sz w:val="24"/>
          <w:szCs w:val="24"/>
          <w:lang w:eastAsia="it-IT"/>
        </w:rPr>
        <w:t>relativo al Piano A</w:t>
      </w:r>
      <w:r w:rsidRPr="00283D81">
        <w:rPr>
          <w:rFonts w:ascii="Times New Roman" w:eastAsia="Times New Roman" w:hAnsi="Times New Roman" w:cs="Times New Roman"/>
          <w:sz w:val="24"/>
          <w:szCs w:val="24"/>
          <w:lang w:eastAsia="it-IT"/>
        </w:rPr>
        <w:t>ttuativo denominato «GFU San Siro», riguardante un ambito di trasformazione</w:t>
      </w:r>
      <w:r w:rsidR="00FE5413">
        <w:rPr>
          <w:rFonts w:ascii="Times New Roman" w:eastAsia="Times New Roman" w:hAnsi="Times New Roman" w:cs="Times New Roman"/>
          <w:sz w:val="24"/>
          <w:szCs w:val="24"/>
          <w:lang w:eastAsia="it-IT"/>
        </w:rPr>
        <w:t xml:space="preserve"> urbanistica di circa 280.000 mq</w:t>
      </w:r>
      <w:r w:rsidRPr="00283D81">
        <w:rPr>
          <w:rFonts w:ascii="Times New Roman" w:eastAsia="Times New Roman" w:hAnsi="Times New Roman" w:cs="Times New Roman"/>
          <w:sz w:val="24"/>
          <w:szCs w:val="24"/>
          <w:lang w:eastAsia="it-IT"/>
        </w:rPr>
        <w:t>, di rilevante importanza per la città e per il contesto urbano circostante;</w:t>
      </w:r>
    </w:p>
    <w:p w14:paraId="7657A736" w14:textId="77777777" w:rsidR="00283D81" w:rsidRPr="00283D81" w:rsidRDefault="00283D81" w:rsidP="00CD62E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il Piano prevede la realizzazione del nuovo stadio, la demolizione parziale dello stadio Giuseppe Meazza e la conservazione e rifunzionalizzazione di una parte della struttura esistente, nell'ambito di una più ampia trasformazione urbanistica;</w:t>
      </w:r>
    </w:p>
    <w:p w14:paraId="1BB6AAD8" w14:textId="77777777" w:rsidR="00283D81" w:rsidRPr="00283D81" w:rsidRDefault="00283D81" w:rsidP="00CD62E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la struttura esistente </w:t>
      </w:r>
      <w:r w:rsidR="00CD62E4">
        <w:rPr>
          <w:rFonts w:ascii="Times New Roman" w:eastAsia="Times New Roman" w:hAnsi="Times New Roman" w:cs="Times New Roman"/>
          <w:sz w:val="24"/>
          <w:szCs w:val="24"/>
          <w:lang w:eastAsia="it-IT"/>
        </w:rPr>
        <w:t xml:space="preserve">dello Stadio Meazza </w:t>
      </w:r>
      <w:r w:rsidRPr="00283D81">
        <w:rPr>
          <w:rFonts w:ascii="Times New Roman" w:eastAsia="Times New Roman" w:hAnsi="Times New Roman" w:cs="Times New Roman"/>
          <w:sz w:val="24"/>
          <w:szCs w:val="24"/>
          <w:lang w:eastAsia="it-IT"/>
        </w:rPr>
        <w:t>presenta un peso complessivo stimato in circa 225.000 tonnellate ed è stata indicata come contenente amianto, circostanza che richiede un'adeguata caratterizzazione dei materiali, delle quantità effettive di amianto presenti e delle modalità di bonifica e demolizione;</w:t>
      </w:r>
    </w:p>
    <w:p w14:paraId="49C4ED6B" w14:textId="77777777" w:rsidR="00283D81" w:rsidRPr="00283D81" w:rsidRDefault="00283D81" w:rsidP="00CD62E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le operazioni di demolizione di una struttura di tali dimensioni possono comportare, in funzione delle tecniche utilizzate e delle condizioni operative, emissioni diffuse di polveri da demolizione, particolato atmosferico e, in presenza di materiali contenenti amianto, il rischio di dispersione di fibre aerodisperse;</w:t>
      </w:r>
    </w:p>
    <w:p w14:paraId="22D5109E" w14:textId="77777777" w:rsidR="00283D81" w:rsidRPr="00283D81" w:rsidRDefault="00283D81" w:rsidP="00CD62E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tali emissioni potrebbero interessare non soltanto l'area di cantiere, ma anche le aree residenziali e gli altri recettori presenti nel quartiere e, in funzione delle condizioni </w:t>
      </w:r>
      <w:r w:rsidRPr="00283D81">
        <w:rPr>
          <w:rFonts w:ascii="Times New Roman" w:eastAsia="Times New Roman" w:hAnsi="Times New Roman" w:cs="Times New Roman"/>
          <w:sz w:val="24"/>
          <w:szCs w:val="24"/>
          <w:lang w:eastAsia="it-IT"/>
        </w:rPr>
        <w:lastRenderedPageBreak/>
        <w:t>meteorologiche e delle caratteristiche emissive, un ambito territoriale più esteso della città di Milano;</w:t>
      </w:r>
    </w:p>
    <w:p w14:paraId="62EB42B5" w14:textId="77777777" w:rsidR="00283D81" w:rsidRPr="00283D81" w:rsidRDefault="00283D81" w:rsidP="00CD62E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gli impatti potenziali devono essere valutati sulla base di dati, modelli e scenari tecnicamente fondati, senza presupporre né escludere a priori la possibilità di ricadute significative al di fuori dell'area direttamente interessata dalle lavorazioni.</w:t>
      </w:r>
    </w:p>
    <w:p w14:paraId="766AF444"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CONSIDERATO CHE</w:t>
      </w:r>
    </w:p>
    <w:p w14:paraId="0029BEBB"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1. Obbligo di valutazione degli effetti sulla salute umana nell'ambito della VAS</w:t>
      </w:r>
    </w:p>
    <w:p w14:paraId="5C86C04F"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Direttiva 2001/42/CE, in particolare gli articoli 5 e 8 e l'Alleg</w:t>
      </w:r>
      <w:r w:rsidR="003423AD">
        <w:rPr>
          <w:rFonts w:ascii="Times New Roman" w:eastAsia="Times New Roman" w:hAnsi="Times New Roman" w:cs="Times New Roman"/>
          <w:sz w:val="24"/>
          <w:szCs w:val="24"/>
          <w:lang w:eastAsia="it-IT"/>
        </w:rPr>
        <w:t>ato I, prevede che il Rapporto A</w:t>
      </w:r>
      <w:r w:rsidRPr="00283D81">
        <w:rPr>
          <w:rFonts w:ascii="Times New Roman" w:eastAsia="Times New Roman" w:hAnsi="Times New Roman" w:cs="Times New Roman"/>
          <w:sz w:val="24"/>
          <w:szCs w:val="24"/>
          <w:lang w:eastAsia="it-IT"/>
        </w:rPr>
        <w:t>mbientale individui, descriva e valuti i possibili effetti significativi del piano sull'ambiente, compresi quelli sulla popolazione e sulla salute umana, nonché gli effetti secondari, cumulativi, sinergici, temporanei e permanenti.</w:t>
      </w:r>
    </w:p>
    <w:p w14:paraId="388C6F44"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Il </w:t>
      </w:r>
      <w:proofErr w:type="spellStart"/>
      <w:r w:rsidRPr="00283D81">
        <w:rPr>
          <w:rFonts w:ascii="Times New Roman" w:eastAsia="Times New Roman" w:hAnsi="Times New Roman" w:cs="Times New Roman"/>
          <w:sz w:val="24"/>
          <w:szCs w:val="24"/>
          <w:lang w:eastAsia="it-IT"/>
        </w:rPr>
        <w:t>D.Lgs.</w:t>
      </w:r>
      <w:proofErr w:type="spellEnd"/>
      <w:r w:rsidRPr="00283D81">
        <w:rPr>
          <w:rFonts w:ascii="Times New Roman" w:eastAsia="Times New Roman" w:hAnsi="Times New Roman" w:cs="Times New Roman"/>
          <w:sz w:val="24"/>
          <w:szCs w:val="24"/>
          <w:lang w:eastAsia="it-IT"/>
        </w:rPr>
        <w:t xml:space="preserve"> 3 aprile 2006, n. 152, Parte seconda, e in particolare gli articoli 11, 13, 14 e 15, nonché </w:t>
      </w:r>
      <w:r w:rsidR="003423AD">
        <w:rPr>
          <w:rFonts w:ascii="Times New Roman" w:eastAsia="Times New Roman" w:hAnsi="Times New Roman" w:cs="Times New Roman"/>
          <w:sz w:val="24"/>
          <w:szCs w:val="24"/>
          <w:lang w:eastAsia="it-IT"/>
        </w:rPr>
        <w:t>l'Allegato VI, disciplinano la Valutazione Ambientale dei Piani e P</w:t>
      </w:r>
      <w:r w:rsidRPr="00283D81">
        <w:rPr>
          <w:rFonts w:ascii="Times New Roman" w:eastAsia="Times New Roman" w:hAnsi="Times New Roman" w:cs="Times New Roman"/>
          <w:sz w:val="24"/>
          <w:szCs w:val="24"/>
          <w:lang w:eastAsia="it-IT"/>
        </w:rPr>
        <w:t xml:space="preserve">rogrammi, i contenuti del Rapporto </w:t>
      </w:r>
      <w:r w:rsidR="003423AD">
        <w:rPr>
          <w:rFonts w:ascii="Times New Roman" w:eastAsia="Times New Roman" w:hAnsi="Times New Roman" w:cs="Times New Roman"/>
          <w:sz w:val="24"/>
          <w:szCs w:val="24"/>
          <w:lang w:eastAsia="it-IT"/>
        </w:rPr>
        <w:t>A</w:t>
      </w:r>
      <w:r w:rsidRPr="00283D81">
        <w:rPr>
          <w:rFonts w:ascii="Times New Roman" w:eastAsia="Times New Roman" w:hAnsi="Times New Roman" w:cs="Times New Roman"/>
          <w:sz w:val="24"/>
          <w:szCs w:val="24"/>
          <w:lang w:eastAsia="it-IT"/>
        </w:rPr>
        <w:t>mbientale, la consultazione e la valutazione degli esiti del procedimento.</w:t>
      </w:r>
    </w:p>
    <w:p w14:paraId="7E956063"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Ne consegue che gli effetti potenziali delle operazioni di demolizione espressamente previste dal Piano devono essere considerati nella misura necessaria a garantire una valutazione preventiva adeguata </w:t>
      </w:r>
      <w:r w:rsidR="00414D80">
        <w:rPr>
          <w:rFonts w:ascii="Times New Roman" w:eastAsia="Times New Roman" w:hAnsi="Times New Roman" w:cs="Times New Roman"/>
          <w:sz w:val="24"/>
          <w:szCs w:val="24"/>
          <w:lang w:eastAsia="it-IT"/>
        </w:rPr>
        <w:t xml:space="preserve">della sua attuazione in ragione </w:t>
      </w:r>
      <w:r w:rsidRPr="00283D81">
        <w:rPr>
          <w:rFonts w:ascii="Times New Roman" w:eastAsia="Times New Roman" w:hAnsi="Times New Roman" w:cs="Times New Roman"/>
          <w:sz w:val="24"/>
          <w:szCs w:val="24"/>
          <w:lang w:eastAsia="it-IT"/>
        </w:rPr>
        <w:t xml:space="preserve">delle conseguenze ambientali e </w:t>
      </w:r>
      <w:r w:rsidR="00414D80">
        <w:rPr>
          <w:rFonts w:ascii="Times New Roman" w:eastAsia="Times New Roman" w:hAnsi="Times New Roman" w:cs="Times New Roman"/>
          <w:sz w:val="24"/>
          <w:szCs w:val="24"/>
          <w:lang w:eastAsia="it-IT"/>
        </w:rPr>
        <w:t>con particolare attenzione sulla salute della popolazione nel suo complesso</w:t>
      </w:r>
      <w:r w:rsidRPr="00283D81">
        <w:rPr>
          <w:rFonts w:ascii="Times New Roman" w:eastAsia="Times New Roman" w:hAnsi="Times New Roman" w:cs="Times New Roman"/>
          <w:sz w:val="24"/>
          <w:szCs w:val="24"/>
          <w:lang w:eastAsia="it-IT"/>
        </w:rPr>
        <w:t>.</w:t>
      </w:r>
    </w:p>
    <w:p w14:paraId="439FAA41"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2. Pertinenza delle Linee guida ISPRA/SNPA sulla VIIAS</w:t>
      </w:r>
    </w:p>
    <w:p w14:paraId="5F5355DB"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ISPRA ha pubblicato le </w:t>
      </w:r>
      <w:r w:rsidRPr="00283D81">
        <w:rPr>
          <w:rFonts w:ascii="Times New Roman" w:eastAsia="Times New Roman" w:hAnsi="Times New Roman" w:cs="Times New Roman"/>
          <w:i/>
          <w:iCs/>
          <w:sz w:val="24"/>
          <w:szCs w:val="24"/>
          <w:lang w:eastAsia="it-IT"/>
        </w:rPr>
        <w:t>Linee guida per la valutazione integrata di impatto ambientale e sanitario (VIIAS) nelle procedure di autorizzazione ambientale (VAS, VIA e AIA)</w:t>
      </w:r>
      <w:r w:rsidRPr="00283D81">
        <w:rPr>
          <w:rFonts w:ascii="Times New Roman" w:eastAsia="Times New Roman" w:hAnsi="Times New Roman" w:cs="Times New Roman"/>
          <w:sz w:val="24"/>
          <w:szCs w:val="24"/>
          <w:lang w:eastAsia="it-IT"/>
        </w:rPr>
        <w:t>, Manuali e Linee guida n. 133/2016, ela</w:t>
      </w:r>
      <w:r w:rsidR="00435D99">
        <w:rPr>
          <w:rFonts w:ascii="Times New Roman" w:eastAsia="Times New Roman" w:hAnsi="Times New Roman" w:cs="Times New Roman"/>
          <w:sz w:val="24"/>
          <w:szCs w:val="24"/>
          <w:lang w:eastAsia="it-IT"/>
        </w:rPr>
        <w:t>borate nell'ambito del Sistema Nazionale delle Agenzie A</w:t>
      </w:r>
      <w:r w:rsidRPr="00283D81">
        <w:rPr>
          <w:rFonts w:ascii="Times New Roman" w:eastAsia="Times New Roman" w:hAnsi="Times New Roman" w:cs="Times New Roman"/>
          <w:sz w:val="24"/>
          <w:szCs w:val="24"/>
          <w:lang w:eastAsia="it-IT"/>
        </w:rPr>
        <w:t>mbientali.</w:t>
      </w:r>
    </w:p>
    <w:p w14:paraId="1B118F06"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Tale documento costituisce un riferimento metodologico specificamente pertinente alla valutazione della componente salute nelle procedure di VAS e consente di strutturare l'analisi delle pressioni ambientali, delle esposizioni, dei potenziali effetti sanitari, delle misure di prevenzione e del monitoraggio.</w:t>
      </w:r>
    </w:p>
    <w:p w14:paraId="0BA89234"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richiesta di applicazione della metodologia VIIAS è per</w:t>
      </w:r>
      <w:r w:rsidR="00435D99">
        <w:rPr>
          <w:rFonts w:ascii="Times New Roman" w:eastAsia="Times New Roman" w:hAnsi="Times New Roman" w:cs="Times New Roman"/>
          <w:sz w:val="24"/>
          <w:szCs w:val="24"/>
          <w:lang w:eastAsia="it-IT"/>
        </w:rPr>
        <w:t>tanto finalizzata a rendere la Valutazione S</w:t>
      </w:r>
      <w:r w:rsidRPr="00283D81">
        <w:rPr>
          <w:rFonts w:ascii="Times New Roman" w:eastAsia="Times New Roman" w:hAnsi="Times New Roman" w:cs="Times New Roman"/>
          <w:sz w:val="24"/>
          <w:szCs w:val="24"/>
          <w:lang w:eastAsia="it-IT"/>
        </w:rPr>
        <w:t xml:space="preserve">anitaria adeguata, trasparente e verificabile rispetto alle caratteristiche del Piano e alle pressioni potenzialmente generate </w:t>
      </w:r>
      <w:r w:rsidR="00414D80">
        <w:rPr>
          <w:rFonts w:ascii="Times New Roman" w:eastAsia="Times New Roman" w:hAnsi="Times New Roman" w:cs="Times New Roman"/>
          <w:sz w:val="24"/>
          <w:szCs w:val="24"/>
          <w:lang w:eastAsia="it-IT"/>
        </w:rPr>
        <w:t xml:space="preserve">in particolare </w:t>
      </w:r>
      <w:r w:rsidRPr="00283D81">
        <w:rPr>
          <w:rFonts w:ascii="Times New Roman" w:eastAsia="Times New Roman" w:hAnsi="Times New Roman" w:cs="Times New Roman"/>
          <w:sz w:val="24"/>
          <w:szCs w:val="24"/>
          <w:lang w:eastAsia="it-IT"/>
        </w:rPr>
        <w:t>dalla demolizione</w:t>
      </w:r>
      <w:r w:rsidR="00414D80">
        <w:rPr>
          <w:rFonts w:ascii="Times New Roman" w:eastAsia="Times New Roman" w:hAnsi="Times New Roman" w:cs="Times New Roman"/>
          <w:sz w:val="24"/>
          <w:szCs w:val="24"/>
          <w:lang w:eastAsia="it-IT"/>
        </w:rPr>
        <w:t xml:space="preserve"> delle strutture esistenti</w:t>
      </w:r>
      <w:r w:rsidRPr="00283D81">
        <w:rPr>
          <w:rFonts w:ascii="Times New Roman" w:eastAsia="Times New Roman" w:hAnsi="Times New Roman" w:cs="Times New Roman"/>
          <w:sz w:val="24"/>
          <w:szCs w:val="24"/>
          <w:lang w:eastAsia="it-IT"/>
        </w:rPr>
        <w:t>.</w:t>
      </w:r>
    </w:p>
    <w:p w14:paraId="5CFD9122"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3. Riferimenti dell'Istituto Superiore di Sanità e del Ministero della Salute</w:t>
      </w:r>
    </w:p>
    <w:p w14:paraId="06B5A0B1"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Le indicazioni scientifiche e metodologiche dell'Istituto Superiore di Sanità in materia di amianto e di esposizione ambientale, unitamente alle Linee guida per la Valutazione di Impatto Sanitario adottate con decreto del Ministro della Salute del 27 marzo 2019, costituiscono ulteriori riferimenti da considerare nella definizione degli approfondimenti sanitari.</w:t>
      </w:r>
    </w:p>
    <w:p w14:paraId="00E269E4"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In particolare, le problematiche relative all'amianto richiedono di distinguere la caratterizzazione dei materiali, la valutazione delle fibre aerodisperse, le possibili vie di esposizione e le misure necessarie a prevenire l'esposizione della popolazione.</w:t>
      </w:r>
    </w:p>
    <w:p w14:paraId="0904FD2A" w14:textId="77777777" w:rsidR="00283D81" w:rsidRPr="00283D81" w:rsidRDefault="00EC5C17"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lastRenderedPageBreak/>
        <w:t>Le citate Linee Guida M</w:t>
      </w:r>
      <w:r w:rsidR="00283D81" w:rsidRPr="00283D81">
        <w:rPr>
          <w:rFonts w:ascii="Times New Roman" w:eastAsia="Times New Roman" w:hAnsi="Times New Roman" w:cs="Times New Roman"/>
          <w:sz w:val="24"/>
          <w:szCs w:val="24"/>
          <w:lang w:eastAsia="it-IT"/>
        </w:rPr>
        <w:t xml:space="preserve">inisteriali per la VIS sono formalmente riferite al quadro normativo della </w:t>
      </w:r>
      <w:r>
        <w:rPr>
          <w:rFonts w:ascii="Times New Roman" w:eastAsia="Times New Roman" w:hAnsi="Times New Roman" w:cs="Times New Roman"/>
          <w:sz w:val="24"/>
          <w:szCs w:val="24"/>
          <w:lang w:eastAsia="it-IT"/>
        </w:rPr>
        <w:t>Valutazione di Impatto A</w:t>
      </w:r>
      <w:r w:rsidR="00283D81" w:rsidRPr="00283D81">
        <w:rPr>
          <w:rFonts w:ascii="Times New Roman" w:eastAsia="Times New Roman" w:hAnsi="Times New Roman" w:cs="Times New Roman"/>
          <w:sz w:val="24"/>
          <w:szCs w:val="24"/>
          <w:lang w:eastAsia="it-IT"/>
        </w:rPr>
        <w:t>mbientale; vengono qui richiamate come riferimento metodologico pertinente, senza attribuire loro un obbligo automatico di VIS autonoma per ogni procedura di VAS</w:t>
      </w:r>
      <w:r w:rsidR="00DA2774">
        <w:rPr>
          <w:rFonts w:ascii="Times New Roman" w:eastAsia="Times New Roman" w:hAnsi="Times New Roman" w:cs="Times New Roman"/>
          <w:sz w:val="24"/>
          <w:szCs w:val="24"/>
          <w:lang w:eastAsia="it-IT"/>
        </w:rPr>
        <w:t>, ma comunque un essenziale riferimento per l’applicabilità al caso di specie di conclamato significativo e pericoloso impatto per la salute umana</w:t>
      </w:r>
      <w:r w:rsidR="00283D81" w:rsidRPr="00283D81">
        <w:rPr>
          <w:rFonts w:ascii="Times New Roman" w:eastAsia="Times New Roman" w:hAnsi="Times New Roman" w:cs="Times New Roman"/>
          <w:sz w:val="24"/>
          <w:szCs w:val="24"/>
          <w:lang w:eastAsia="it-IT"/>
        </w:rPr>
        <w:t>.</w:t>
      </w:r>
    </w:p>
    <w:p w14:paraId="1F70E39E"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4. Necessità di valutare le emissioni diffuse di polveri e particolato atmosferico</w:t>
      </w:r>
    </w:p>
    <w:p w14:paraId="48D8DB95"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demolizione di una struttura in cemento armato di dimensioni eccezionali può generare emissioni diffuse di polveri, in relazione alle tecniche di demolizione, alla movimentazione dei materiali, al trasporto delle macerie, alle condizioni meteorologiche e alle misure di contenimento adottate.</w:t>
      </w:r>
    </w:p>
    <w:p w14:paraId="426CC7A5"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valutazione deve distinguere il particolato atmosferico, con particolare riferimento alle frazioni PM10 e PM2,5, dalle fibre di amianto e dalle altre fibre eventualmente aerodisperse, trattandosi di contaminanti differenti per caratteristiche, modalità di misura e significato sanitario.</w:t>
      </w:r>
    </w:p>
    <w:p w14:paraId="6233E54C"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presenza di amianto richiede pertanto una valutazione specifica, non sostituibile dal solo monitoraggio del particolato convenzionale.</w:t>
      </w:r>
    </w:p>
    <w:p w14:paraId="7BF08513"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Considerata la localizzazione urbana dell'intervento e la possibilità di interessamento di una popolazione numerosa, appare necessario verificare l'estensione spaziale delle ricadute attraverso un'analisi modellistica della dispersione atmosferica, basata su scenari emissivi documentati e su dati meteorologici rappresentativi.</w:t>
      </w:r>
    </w:p>
    <w:p w14:paraId="552E1C64" w14:textId="77777777" w:rsidR="00283D81" w:rsidRPr="00283D81" w:rsidRDefault="0064725C"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La V</w:t>
      </w:r>
      <w:r w:rsidR="00283D81" w:rsidRPr="00283D81">
        <w:rPr>
          <w:rFonts w:ascii="Times New Roman" w:eastAsia="Times New Roman" w:hAnsi="Times New Roman" w:cs="Times New Roman"/>
          <w:sz w:val="24"/>
          <w:szCs w:val="24"/>
          <w:lang w:eastAsia="it-IT"/>
        </w:rPr>
        <w:t>alutazione dovrà inoltre considerare il contributo delle lavorazioni alla qualità dell'aria di fondo e gli eventuali effetti cumulativi con il traffico e con le altre sorgenti emissive presenti nell'area urbana.</w:t>
      </w:r>
    </w:p>
    <w:p w14:paraId="65041725"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5. Necessità di valutare alternative, prevenzione e monitoraggio</w:t>
      </w:r>
    </w:p>
    <w:p w14:paraId="4B82B9D8" w14:textId="58E87F65" w:rsidR="0091383F" w:rsidRPr="0091383F" w:rsidRDefault="00283D81" w:rsidP="0091383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La VAS deve consentire di confrontare le alternative ragionevoli </w:t>
      </w:r>
      <w:r w:rsidR="00817248">
        <w:rPr>
          <w:rFonts w:ascii="Times New Roman" w:eastAsia="Times New Roman" w:hAnsi="Times New Roman" w:cs="Times New Roman"/>
          <w:sz w:val="24"/>
          <w:szCs w:val="24"/>
          <w:lang w:eastAsia="it-IT"/>
        </w:rPr>
        <w:t xml:space="preserve">e comprovate da dati scientifici </w:t>
      </w:r>
      <w:r w:rsidR="0064725C">
        <w:rPr>
          <w:rFonts w:ascii="Times New Roman" w:eastAsia="Times New Roman" w:hAnsi="Times New Roman" w:cs="Times New Roman"/>
          <w:sz w:val="24"/>
          <w:szCs w:val="24"/>
          <w:lang w:eastAsia="it-IT"/>
        </w:rPr>
        <w:t>riconosciuti</w:t>
      </w:r>
      <w:r w:rsidR="00817248">
        <w:rPr>
          <w:rFonts w:ascii="Times New Roman" w:eastAsia="Times New Roman" w:hAnsi="Times New Roman" w:cs="Times New Roman"/>
          <w:sz w:val="24"/>
          <w:szCs w:val="24"/>
          <w:lang w:eastAsia="it-IT"/>
        </w:rPr>
        <w:t xml:space="preserve"> </w:t>
      </w:r>
      <w:r w:rsidRPr="00283D81">
        <w:rPr>
          <w:rFonts w:ascii="Times New Roman" w:eastAsia="Times New Roman" w:hAnsi="Times New Roman" w:cs="Times New Roman"/>
          <w:sz w:val="24"/>
          <w:szCs w:val="24"/>
          <w:lang w:eastAsia="it-IT"/>
        </w:rPr>
        <w:t>e di individuare le misure necessarie a prevenire o ridurre gli effetti negativi significativi del Piano.</w:t>
      </w:r>
    </w:p>
    <w:p w14:paraId="735C88C3" w14:textId="6A6C2A78" w:rsidR="0091383F" w:rsidRPr="00C525D5" w:rsidRDefault="0091383F" w:rsidP="00CD62E4">
      <w:pPr>
        <w:spacing w:before="100" w:beforeAutospacing="1" w:after="100" w:afterAutospacing="1" w:line="240" w:lineRule="auto"/>
        <w:jc w:val="both"/>
        <w:rPr>
          <w:rFonts w:ascii="Times New Roman" w:eastAsia="Times New Roman" w:hAnsi="Times New Roman" w:cs="Times New Roman"/>
          <w:i/>
          <w:iCs/>
          <w:sz w:val="24"/>
          <w:szCs w:val="24"/>
          <w:lang w:eastAsia="it-IT"/>
        </w:rPr>
      </w:pPr>
      <w:r w:rsidRPr="00C525D5">
        <w:rPr>
          <w:rFonts w:ascii="Times New Roman" w:eastAsia="Times New Roman" w:hAnsi="Times New Roman" w:cs="Times New Roman"/>
          <w:sz w:val="24"/>
          <w:szCs w:val="24"/>
          <w:lang w:eastAsia="it-IT"/>
        </w:rPr>
        <w:t xml:space="preserve">Nel primo Documento di </w:t>
      </w:r>
      <w:proofErr w:type="spellStart"/>
      <w:r w:rsidRPr="00C525D5">
        <w:rPr>
          <w:rFonts w:ascii="Times New Roman" w:eastAsia="Times New Roman" w:hAnsi="Times New Roman" w:cs="Times New Roman"/>
          <w:sz w:val="24"/>
          <w:szCs w:val="24"/>
          <w:lang w:eastAsia="it-IT"/>
        </w:rPr>
        <w:t>Scoping</w:t>
      </w:r>
      <w:proofErr w:type="spellEnd"/>
      <w:r w:rsidRPr="00C525D5">
        <w:rPr>
          <w:rFonts w:ascii="Times New Roman" w:eastAsia="Times New Roman" w:hAnsi="Times New Roman" w:cs="Times New Roman"/>
          <w:sz w:val="24"/>
          <w:szCs w:val="24"/>
          <w:lang w:eastAsia="it-IT"/>
        </w:rPr>
        <w:t xml:space="preserve"> presentato dai proponenti e posto alla valutazione degli Enti coinvolti nel procedimento, i proponenti confermano (pag. 15, “Il coordinamento con le procedure di valutazione ambientale”) che “</w:t>
      </w:r>
      <w:r w:rsidRPr="00C525D5">
        <w:rPr>
          <w:rFonts w:ascii="Times New Roman" w:eastAsia="Times New Roman" w:hAnsi="Times New Roman" w:cs="Times New Roman"/>
          <w:i/>
          <w:iCs/>
          <w:sz w:val="24"/>
          <w:szCs w:val="24"/>
          <w:lang w:eastAsia="it-IT"/>
        </w:rPr>
        <w:t>Il Piano Attuativo comporta l’esperimento della procedura di VAS in considerazione della rilevanza della trasformazione che avrà ad oggetto l’intera GFU San Siro, fermo restando che il dettaglio urbanistico dello Stralcio Funzionale 2 avverrà in un secondo momento</w:t>
      </w:r>
      <w:r w:rsidRPr="00C525D5">
        <w:rPr>
          <w:rFonts w:ascii="Times New Roman" w:eastAsia="Times New Roman" w:hAnsi="Times New Roman" w:cs="Times New Roman"/>
          <w:sz w:val="24"/>
          <w:szCs w:val="24"/>
          <w:lang w:eastAsia="it-IT"/>
        </w:rPr>
        <w:t>”, aggiungendo che la realizzazione dello Stralcio Funzionale 2 “</w:t>
      </w:r>
      <w:r w:rsidRPr="00C525D5">
        <w:rPr>
          <w:rFonts w:ascii="Times New Roman" w:eastAsia="Times New Roman" w:hAnsi="Times New Roman" w:cs="Times New Roman"/>
          <w:i/>
          <w:iCs/>
          <w:sz w:val="24"/>
          <w:szCs w:val="24"/>
          <w:lang w:eastAsia="it-IT"/>
        </w:rPr>
        <w:t>può temporalmente avvenire solo a seguito del completamento dello Stralcio Funzionale 1 e della demolizione parziale del Meazza (ossia indicativamente a distanza di 5 anni dall’approvazione del Piano Attuativo), la stessa sarà oggetto di un apposito progetto di stralcio funzionale, a valle del quale saranno poi rilasciati i singoli titoli edilizi</w:t>
      </w:r>
      <w:r w:rsidRPr="00C525D5">
        <w:rPr>
          <w:rFonts w:ascii="Times New Roman" w:eastAsia="Times New Roman" w:hAnsi="Times New Roman" w:cs="Times New Roman"/>
          <w:sz w:val="24"/>
          <w:szCs w:val="24"/>
          <w:lang w:eastAsia="it-IT"/>
        </w:rPr>
        <w:t>”. E ancora: “</w:t>
      </w:r>
      <w:r w:rsidRPr="00C525D5">
        <w:rPr>
          <w:rFonts w:ascii="Times New Roman" w:eastAsia="Times New Roman" w:hAnsi="Times New Roman" w:cs="Times New Roman"/>
          <w:i/>
          <w:iCs/>
          <w:sz w:val="24"/>
          <w:szCs w:val="24"/>
          <w:lang w:eastAsia="it-IT"/>
        </w:rPr>
        <w:t xml:space="preserve">Lo stralcio funzionale 2 sarà sviluppato successivamente, previa approvazione di specifico progetto di stralcio funzionale di maggior dettaglio, eventualmente sottoposta a verifica di VIA o VIA a seconda delle categorie di opere contemplate all’interno dello stralcio.” </w:t>
      </w:r>
    </w:p>
    <w:p w14:paraId="49C26B55" w14:textId="77777777" w:rsidR="0091383F" w:rsidRPr="0091383F" w:rsidRDefault="0091383F" w:rsidP="0091383F">
      <w:pPr>
        <w:spacing w:before="100" w:beforeAutospacing="1" w:after="100" w:afterAutospacing="1" w:line="240" w:lineRule="auto"/>
        <w:jc w:val="both"/>
        <w:rPr>
          <w:rFonts w:ascii="Times New Roman" w:eastAsia="Times New Roman" w:hAnsi="Times New Roman" w:cs="Times New Roman"/>
          <w:color w:val="FF0000"/>
          <w:sz w:val="24"/>
          <w:szCs w:val="24"/>
          <w:lang w:eastAsia="it-IT"/>
        </w:rPr>
      </w:pPr>
    </w:p>
    <w:p w14:paraId="2D8C919F" w14:textId="1FFC4F57" w:rsidR="0091383F" w:rsidRPr="00C525D5" w:rsidRDefault="0091383F" w:rsidP="0091383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C525D5">
        <w:rPr>
          <w:rFonts w:ascii="Times New Roman" w:eastAsia="Times New Roman" w:hAnsi="Times New Roman" w:cs="Times New Roman"/>
          <w:sz w:val="24"/>
          <w:szCs w:val="24"/>
          <w:lang w:eastAsia="it-IT"/>
        </w:rPr>
        <w:lastRenderedPageBreak/>
        <w:t>Proprio in considerazione di questa programmata separazione dell’intervento complessivo in due distinti stralci funzionali, e dei rischi di compromettere una adeguata valutazione complessiva dell’impatto del progetto di trasformazione urbana dell’area</w:t>
      </w:r>
      <w:r w:rsidRPr="00C525D5">
        <w:rPr>
          <w:rFonts w:ascii="Times New Roman" w:eastAsia="Times New Roman" w:hAnsi="Times New Roman" w:cs="Times New Roman"/>
          <w:b/>
          <w:bCs/>
          <w:sz w:val="24"/>
          <w:szCs w:val="24"/>
          <w:lang w:eastAsia="it-IT"/>
        </w:rPr>
        <w:t xml:space="preserve">, gli Enti pubblici coinvolti nel procedimento - in vista dell’elaborazione, da parte dei proponenti, del successivo Rapporto Ambientale – avevano formalizzato una serie di Osservazioni al Documento di </w:t>
      </w:r>
      <w:proofErr w:type="spellStart"/>
      <w:r w:rsidRPr="00C525D5">
        <w:rPr>
          <w:rFonts w:ascii="Times New Roman" w:eastAsia="Times New Roman" w:hAnsi="Times New Roman" w:cs="Times New Roman"/>
          <w:b/>
          <w:bCs/>
          <w:sz w:val="24"/>
          <w:szCs w:val="24"/>
          <w:lang w:eastAsia="it-IT"/>
        </w:rPr>
        <w:t>Scoping</w:t>
      </w:r>
      <w:proofErr w:type="spellEnd"/>
      <w:r w:rsidRPr="00C525D5">
        <w:rPr>
          <w:rFonts w:ascii="Times New Roman" w:eastAsia="Times New Roman" w:hAnsi="Times New Roman" w:cs="Times New Roman"/>
          <w:b/>
          <w:bCs/>
          <w:sz w:val="24"/>
          <w:szCs w:val="24"/>
          <w:lang w:eastAsia="it-IT"/>
        </w:rPr>
        <w:t xml:space="preserve"> </w:t>
      </w:r>
      <w:r w:rsidRPr="00C525D5">
        <w:rPr>
          <w:rFonts w:ascii="Times New Roman" w:eastAsia="Times New Roman" w:hAnsi="Times New Roman" w:cs="Times New Roman"/>
          <w:sz w:val="24"/>
          <w:szCs w:val="24"/>
          <w:lang w:eastAsia="it-IT"/>
        </w:rPr>
        <w:t xml:space="preserve">ribadendo la necessità di elaborare un Rapporto Ambientale che contenesse una valutazione preventiva unitaria e complessiva dell’intero intervento sulla GFU San Siro, a prescindere dalle fasi attuative attraverso stralci funzionali temporalmente separati, per evitare che la distinzione in stralci funzionali determini una sottovalutazione degli effetti cumulativi. Si riportano di seguito le eloquenti Osservazioni di merito espresse dagli Enti coinvolti al citato Documento di </w:t>
      </w:r>
      <w:proofErr w:type="spellStart"/>
      <w:r w:rsidRPr="00C525D5">
        <w:rPr>
          <w:rFonts w:ascii="Times New Roman" w:eastAsia="Times New Roman" w:hAnsi="Times New Roman" w:cs="Times New Roman"/>
          <w:sz w:val="24"/>
          <w:szCs w:val="24"/>
          <w:lang w:eastAsia="it-IT"/>
        </w:rPr>
        <w:t>Scoping</w:t>
      </w:r>
      <w:proofErr w:type="spellEnd"/>
      <w:r w:rsidRPr="00C525D5">
        <w:rPr>
          <w:rFonts w:ascii="Times New Roman" w:eastAsia="Times New Roman" w:hAnsi="Times New Roman" w:cs="Times New Roman"/>
          <w:sz w:val="24"/>
          <w:szCs w:val="24"/>
          <w:lang w:eastAsia="it-IT"/>
        </w:rPr>
        <w:t xml:space="preserve"> VAS: </w:t>
      </w:r>
    </w:p>
    <w:p w14:paraId="04BB46C0" w14:textId="77777777" w:rsidR="0091383F" w:rsidRPr="00C525D5" w:rsidRDefault="0091383F" w:rsidP="0091383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C525D5">
        <w:rPr>
          <w:rFonts w:ascii="Times New Roman" w:eastAsia="Times New Roman" w:hAnsi="Times New Roman" w:cs="Times New Roman"/>
          <w:b/>
          <w:bCs/>
          <w:sz w:val="24"/>
          <w:szCs w:val="24"/>
          <w:lang w:eastAsia="it-IT"/>
        </w:rPr>
        <w:t>ARPA</w:t>
      </w:r>
      <w:r w:rsidRPr="00C525D5">
        <w:rPr>
          <w:rFonts w:ascii="Times New Roman" w:eastAsia="Times New Roman" w:hAnsi="Times New Roman" w:cs="Times New Roman"/>
          <w:sz w:val="24"/>
          <w:szCs w:val="24"/>
          <w:lang w:eastAsia="it-IT"/>
        </w:rPr>
        <w:t xml:space="preserve">: </w:t>
      </w:r>
      <w:r w:rsidRPr="00C525D5">
        <w:rPr>
          <w:rFonts w:ascii="Times New Roman" w:eastAsia="Times New Roman" w:hAnsi="Times New Roman" w:cs="Times New Roman"/>
          <w:i/>
          <w:iCs/>
          <w:sz w:val="24"/>
          <w:szCs w:val="24"/>
          <w:lang w:eastAsia="it-IT"/>
        </w:rPr>
        <w:t>“L'articolazione del Piano in due stralci funzionali (Cap. 3.6) introduce un rischio di frammentazione della VAS. Il rinvio delle valutazioni dello Stralcio 2 alla fase progettuale successiva pregiudica la corretta stima degli effetti cumulativi complessivi dell'intervento. Tale carenza metodologica è ritenuta critica per le componenti viabilità, atmosfera, rumore e carico urbanistico</w:t>
      </w:r>
      <w:r w:rsidRPr="00C525D5">
        <w:rPr>
          <w:rFonts w:ascii="Times New Roman" w:eastAsia="Times New Roman" w:hAnsi="Times New Roman" w:cs="Times New Roman"/>
          <w:b/>
          <w:bCs/>
          <w:i/>
          <w:iCs/>
          <w:sz w:val="24"/>
          <w:szCs w:val="24"/>
          <w:lang w:eastAsia="it-IT"/>
        </w:rPr>
        <w:t>, che richiedono un approccio valutativo necessariamente unitario</w:t>
      </w:r>
      <w:r w:rsidRPr="00C525D5">
        <w:rPr>
          <w:rFonts w:ascii="Times New Roman" w:eastAsia="Times New Roman" w:hAnsi="Times New Roman" w:cs="Times New Roman"/>
          <w:b/>
          <w:bCs/>
          <w:sz w:val="24"/>
          <w:szCs w:val="24"/>
          <w:lang w:eastAsia="it-IT"/>
        </w:rPr>
        <w:t xml:space="preserve">.” </w:t>
      </w:r>
    </w:p>
    <w:p w14:paraId="1F95D9E4" w14:textId="77777777" w:rsidR="0091383F" w:rsidRPr="00C525D5" w:rsidRDefault="0091383F" w:rsidP="0091383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C525D5">
        <w:rPr>
          <w:rFonts w:ascii="Times New Roman" w:eastAsia="Times New Roman" w:hAnsi="Times New Roman" w:cs="Times New Roman"/>
          <w:b/>
          <w:bCs/>
          <w:sz w:val="24"/>
          <w:szCs w:val="24"/>
          <w:lang w:eastAsia="it-IT"/>
        </w:rPr>
        <w:t xml:space="preserve">REGIONE LOMBARDIA: </w:t>
      </w:r>
      <w:r w:rsidRPr="00C525D5">
        <w:rPr>
          <w:rFonts w:ascii="Times New Roman" w:eastAsia="Times New Roman" w:hAnsi="Times New Roman" w:cs="Times New Roman"/>
          <w:sz w:val="24"/>
          <w:szCs w:val="24"/>
          <w:lang w:eastAsia="it-IT"/>
        </w:rPr>
        <w:t>DG Infrastrutture e Opere Pubbliche: “</w:t>
      </w:r>
      <w:r w:rsidRPr="00C525D5">
        <w:rPr>
          <w:rFonts w:ascii="Times New Roman" w:eastAsia="Times New Roman" w:hAnsi="Times New Roman" w:cs="Times New Roman"/>
          <w:i/>
          <w:iCs/>
          <w:sz w:val="24"/>
          <w:szCs w:val="24"/>
          <w:lang w:eastAsia="it-IT"/>
        </w:rPr>
        <w:t xml:space="preserve">E’ opportuno che si sviluppi, già nell’ambito della presente procedura di VAS, </w:t>
      </w:r>
      <w:r w:rsidRPr="00C525D5">
        <w:rPr>
          <w:rFonts w:ascii="Times New Roman" w:eastAsia="Times New Roman" w:hAnsi="Times New Roman" w:cs="Times New Roman"/>
          <w:b/>
          <w:bCs/>
          <w:i/>
          <w:iCs/>
          <w:sz w:val="24"/>
          <w:szCs w:val="24"/>
          <w:lang w:eastAsia="it-IT"/>
        </w:rPr>
        <w:t>un complessivo studio di mobilità di area vasta che analizzi la rete viabilistica interessata dal traffico generato e attratto da tutte le funzioni previste nei due stralci in cui è divisa la GFU San Siro</w:t>
      </w:r>
      <w:r w:rsidRPr="00C525D5">
        <w:rPr>
          <w:rFonts w:ascii="Times New Roman" w:eastAsia="Times New Roman" w:hAnsi="Times New Roman" w:cs="Times New Roman"/>
          <w:i/>
          <w:iCs/>
          <w:sz w:val="24"/>
          <w:szCs w:val="24"/>
          <w:lang w:eastAsia="it-IT"/>
        </w:rPr>
        <w:t xml:space="preserve">… Con la declinazione a livello progettuale delle indicazioni </w:t>
      </w:r>
      <w:r w:rsidRPr="00C525D5">
        <w:rPr>
          <w:rFonts w:ascii="Times New Roman" w:eastAsia="Times New Roman" w:hAnsi="Times New Roman" w:cs="Times New Roman"/>
          <w:b/>
          <w:bCs/>
          <w:i/>
          <w:iCs/>
          <w:sz w:val="24"/>
          <w:szCs w:val="24"/>
          <w:lang w:eastAsia="it-IT"/>
        </w:rPr>
        <w:t>rese in sede di VAS sul Rapporto Ambientale afferente alla pianificazione attuativa, si valuterà l’impatto ambientale generato sui diversi fattori e componenti ambientali e sulla salute umana</w:t>
      </w:r>
      <w:r w:rsidRPr="00C525D5">
        <w:rPr>
          <w:rFonts w:ascii="Times New Roman" w:eastAsia="Times New Roman" w:hAnsi="Times New Roman" w:cs="Times New Roman"/>
          <w:b/>
          <w:bCs/>
          <w:sz w:val="24"/>
          <w:szCs w:val="24"/>
          <w:lang w:eastAsia="it-IT"/>
        </w:rPr>
        <w:t xml:space="preserve">.” </w:t>
      </w:r>
    </w:p>
    <w:p w14:paraId="4AA11AB1" w14:textId="52D4C4C3" w:rsidR="0091383F" w:rsidRPr="00C525D5" w:rsidRDefault="0091383F" w:rsidP="0091383F">
      <w:pPr>
        <w:spacing w:before="100" w:beforeAutospacing="1" w:after="100" w:afterAutospacing="1" w:line="240" w:lineRule="auto"/>
        <w:jc w:val="both"/>
        <w:rPr>
          <w:rFonts w:ascii="Times New Roman" w:eastAsia="Times New Roman" w:hAnsi="Times New Roman" w:cs="Times New Roman"/>
          <w:i/>
          <w:iCs/>
          <w:sz w:val="24"/>
          <w:szCs w:val="24"/>
          <w:lang w:eastAsia="it-IT"/>
        </w:rPr>
      </w:pPr>
      <w:r w:rsidRPr="00C525D5">
        <w:rPr>
          <w:rFonts w:ascii="Times New Roman" w:eastAsia="Times New Roman" w:hAnsi="Times New Roman" w:cs="Times New Roman"/>
          <w:b/>
          <w:bCs/>
          <w:sz w:val="24"/>
          <w:szCs w:val="24"/>
          <w:lang w:eastAsia="it-IT"/>
        </w:rPr>
        <w:t>ATS</w:t>
      </w:r>
      <w:r w:rsidRPr="00C525D5">
        <w:rPr>
          <w:rFonts w:ascii="Times New Roman" w:eastAsia="Times New Roman" w:hAnsi="Times New Roman" w:cs="Times New Roman"/>
          <w:sz w:val="24"/>
          <w:szCs w:val="24"/>
          <w:lang w:eastAsia="it-IT"/>
        </w:rPr>
        <w:t xml:space="preserve">: Il Documento di </w:t>
      </w:r>
      <w:proofErr w:type="spellStart"/>
      <w:r w:rsidRPr="00C525D5">
        <w:rPr>
          <w:rFonts w:ascii="Times New Roman" w:eastAsia="Times New Roman" w:hAnsi="Times New Roman" w:cs="Times New Roman"/>
          <w:sz w:val="24"/>
          <w:szCs w:val="24"/>
          <w:lang w:eastAsia="it-IT"/>
        </w:rPr>
        <w:t>Scoping</w:t>
      </w:r>
      <w:proofErr w:type="spellEnd"/>
      <w:r w:rsidRPr="00C525D5">
        <w:rPr>
          <w:rFonts w:ascii="Times New Roman" w:eastAsia="Times New Roman" w:hAnsi="Times New Roman" w:cs="Times New Roman"/>
          <w:sz w:val="24"/>
          <w:szCs w:val="24"/>
          <w:lang w:eastAsia="it-IT"/>
        </w:rPr>
        <w:t xml:space="preserve"> indica che “</w:t>
      </w:r>
      <w:r w:rsidRPr="00C525D5">
        <w:rPr>
          <w:rFonts w:ascii="Times New Roman" w:eastAsia="Times New Roman" w:hAnsi="Times New Roman" w:cs="Times New Roman"/>
          <w:i/>
          <w:iCs/>
          <w:sz w:val="24"/>
          <w:szCs w:val="24"/>
          <w:lang w:eastAsia="it-IT"/>
        </w:rPr>
        <w:t>la definitiva localizzazione ed individuazione delle dotazioni obbligatorie e delle aree in cessione avverrà con il progetto urbanistico dello Stralcio Funzionale 2 e della relativa convenzione attuativa (“il Parco Pubblico”) quale opera aggiuntiva a beneficio della collettività. A detta dell’Agenzia scrivente dovrà essere quantificato, in maniera preventiva alla realizzazione del progetto, il consumo di suolo effettivo causato dalla attuazione dell’intero P.A. (Stralcio 1 + Stralcio 2). Risulta auspicabile identificare già in questa fase la collocazione delle aree verdi per la realizzazione del “Parco Pubblico”, al fine di preservare le aree da eventuali trasformazioni urbanistiche future.”</w:t>
      </w:r>
    </w:p>
    <w:p w14:paraId="6C831901" w14:textId="665A5F9E" w:rsidR="0091383F" w:rsidRPr="00C525D5" w:rsidRDefault="0091383F" w:rsidP="0091383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C525D5">
        <w:rPr>
          <w:rFonts w:ascii="Times New Roman" w:eastAsia="Times New Roman" w:hAnsi="Times New Roman" w:cs="Times New Roman"/>
          <w:sz w:val="24"/>
          <w:szCs w:val="24"/>
          <w:lang w:eastAsia="it-IT"/>
        </w:rPr>
        <w:t>A queste puntuali Osservazioni degli Enti che, in ottemperanza alla legislazione vigente, ribadivano la necessità di non frammentare la VAS in funzione degli stralci funzionali al fine di consentire un approccio valutativo unitario, i proponenti ribadivano, nel successivo Rapporto Ambientale, un orientamento opposto</w:t>
      </w:r>
      <w:r w:rsidR="00E54121" w:rsidRPr="00C525D5">
        <w:rPr>
          <w:rFonts w:ascii="Times New Roman" w:eastAsia="Times New Roman" w:hAnsi="Times New Roman" w:cs="Times New Roman"/>
          <w:sz w:val="24"/>
          <w:szCs w:val="24"/>
          <w:lang w:eastAsia="it-IT"/>
        </w:rPr>
        <w:t>, come confermato nel</w:t>
      </w:r>
      <w:r w:rsidR="00E54121" w:rsidRPr="00C525D5">
        <w:rPr>
          <w:rFonts w:ascii="Times New Roman" w:eastAsia="Times New Roman" w:hAnsi="Times New Roman" w:cs="Times New Roman"/>
          <w:b/>
          <w:bCs/>
          <w:sz w:val="24"/>
          <w:szCs w:val="24"/>
          <w:lang w:eastAsia="it-IT"/>
        </w:rPr>
        <w:t xml:space="preserve"> Documento “Sintesi non Tecnica</w:t>
      </w:r>
      <w:r w:rsidR="00E54121" w:rsidRPr="00C525D5">
        <w:rPr>
          <w:rFonts w:ascii="Times New Roman" w:eastAsia="Times New Roman" w:hAnsi="Times New Roman" w:cs="Times New Roman"/>
          <w:sz w:val="24"/>
          <w:szCs w:val="24"/>
          <w:lang w:eastAsia="it-IT"/>
        </w:rPr>
        <w:t>", in risposta alle osservazioni di Arpa et. al. da pag. 46: "</w:t>
      </w:r>
      <w:r w:rsidR="00E54121" w:rsidRPr="00C525D5">
        <w:rPr>
          <w:rFonts w:ascii="Times New Roman" w:eastAsia="Times New Roman" w:hAnsi="Times New Roman" w:cs="Times New Roman"/>
          <w:i/>
          <w:iCs/>
          <w:sz w:val="24"/>
          <w:szCs w:val="24"/>
          <w:lang w:eastAsia="it-IT"/>
        </w:rPr>
        <w:t>Come già evidenziato il PA demanda ad un approfondimento progettuale successivo la progettazione dello stralcio 2. Nell’approccio utilizzato, la VAS è considerata come processo dinamico. Ad ogni step di progettazione e pianificazione è previsto il monitoraggio e la redazione di un report, per verificare e misurare i risultati che mostrino gli effettivi progressi verso gli obiettivi scelti. Si demanda a un approfondimento successivo la progettazione dello stralcio 2</w:t>
      </w:r>
      <w:r w:rsidR="00E54121" w:rsidRPr="00C525D5">
        <w:rPr>
          <w:rFonts w:ascii="Times New Roman" w:eastAsia="Times New Roman" w:hAnsi="Times New Roman" w:cs="Times New Roman"/>
          <w:sz w:val="24"/>
          <w:szCs w:val="24"/>
          <w:lang w:eastAsia="it-IT"/>
        </w:rPr>
        <w:t xml:space="preserve">”. </w:t>
      </w:r>
      <w:r w:rsidRPr="00C525D5">
        <w:rPr>
          <w:rFonts w:ascii="Times New Roman" w:eastAsia="Times New Roman" w:hAnsi="Times New Roman" w:cs="Times New Roman"/>
          <w:sz w:val="24"/>
          <w:szCs w:val="24"/>
          <w:lang w:eastAsia="it-IT"/>
        </w:rPr>
        <w:t xml:space="preserve"> </w:t>
      </w:r>
    </w:p>
    <w:p w14:paraId="3926F803" w14:textId="33E7CD52" w:rsidR="0091383F" w:rsidRPr="00C525D5" w:rsidRDefault="00E54121" w:rsidP="0091383F">
      <w:pPr>
        <w:spacing w:before="100" w:beforeAutospacing="1" w:after="100" w:afterAutospacing="1" w:line="240" w:lineRule="auto"/>
        <w:jc w:val="both"/>
        <w:rPr>
          <w:rFonts w:ascii="Times New Roman" w:eastAsia="Times New Roman" w:hAnsi="Times New Roman" w:cs="Times New Roman"/>
          <w:sz w:val="24"/>
          <w:szCs w:val="24"/>
          <w:lang w:eastAsia="it-IT"/>
        </w:rPr>
      </w:pPr>
      <w:r w:rsidRPr="00C525D5">
        <w:rPr>
          <w:rFonts w:ascii="Times New Roman" w:eastAsia="Times New Roman" w:hAnsi="Times New Roman" w:cs="Times New Roman"/>
          <w:sz w:val="24"/>
          <w:szCs w:val="24"/>
          <w:lang w:eastAsia="it-IT"/>
        </w:rPr>
        <w:t xml:space="preserve">A tale orientamento, la stessa responsabile dell’Autorità Competente del Comune di Milano, con nota trasmessa in data 27/8/2026 alla Direzione Rigenerazione Urbana relativa alle osservazioni e alla richiesta di integrazioni alla documentazione presentata per il procedimento di VAS (Valutazione Ambientale Strategica)”, confermava che la mancata presentazione di un piano complessivo di trasformazione urbana nell’attuale fase di VAS rende impossibile una valutazione dell’impatto del progetto sulla popolazione e sulla salute umana; osservazione così formulata: </w:t>
      </w:r>
      <w:r w:rsidRPr="00C525D5">
        <w:rPr>
          <w:rFonts w:ascii="Times New Roman" w:eastAsia="Times New Roman" w:hAnsi="Times New Roman" w:cs="Times New Roman"/>
          <w:i/>
          <w:iCs/>
          <w:sz w:val="24"/>
          <w:szCs w:val="24"/>
          <w:lang w:eastAsia="it-IT"/>
        </w:rPr>
        <w:t xml:space="preserve">“COMPONENTE </w:t>
      </w:r>
      <w:r w:rsidRPr="00C525D5">
        <w:rPr>
          <w:rFonts w:ascii="Times New Roman" w:eastAsia="Times New Roman" w:hAnsi="Times New Roman" w:cs="Times New Roman"/>
          <w:i/>
          <w:iCs/>
          <w:sz w:val="24"/>
          <w:szCs w:val="24"/>
          <w:lang w:eastAsia="it-IT"/>
        </w:rPr>
        <w:lastRenderedPageBreak/>
        <w:t xml:space="preserve">‘POPOLAZIONE E SALUTE’ Nel Rapporto Ambientale la valutazione degli effetti sulla popolazione e sulla salute umana viene di fatto rimandata alla successiva fase di VIA (Valutazione di Impatto Ambientale), nonostante tale approfondimento fosse esplicitamente previsto dal Documento di </w:t>
      </w:r>
      <w:proofErr w:type="spellStart"/>
      <w:r w:rsidRPr="00C525D5">
        <w:rPr>
          <w:rFonts w:ascii="Times New Roman" w:eastAsia="Times New Roman" w:hAnsi="Times New Roman" w:cs="Times New Roman"/>
          <w:i/>
          <w:iCs/>
          <w:sz w:val="24"/>
          <w:szCs w:val="24"/>
          <w:lang w:eastAsia="it-IT"/>
        </w:rPr>
        <w:t>Scoping</w:t>
      </w:r>
      <w:proofErr w:type="spellEnd"/>
      <w:r w:rsidRPr="00C525D5">
        <w:rPr>
          <w:rFonts w:ascii="Times New Roman" w:eastAsia="Times New Roman" w:hAnsi="Times New Roman" w:cs="Times New Roman"/>
          <w:i/>
          <w:iCs/>
          <w:sz w:val="24"/>
          <w:szCs w:val="24"/>
          <w:lang w:eastAsia="it-IT"/>
        </w:rPr>
        <w:t xml:space="preserve"> (par. 9.10).</w:t>
      </w:r>
      <w:r w:rsidRPr="00C525D5">
        <w:rPr>
          <w:rFonts w:ascii="Times New Roman" w:eastAsia="Times New Roman" w:hAnsi="Times New Roman" w:cs="Times New Roman"/>
          <w:sz w:val="24"/>
          <w:szCs w:val="24"/>
          <w:lang w:eastAsia="it-IT"/>
        </w:rPr>
        <w:t>”</w:t>
      </w:r>
    </w:p>
    <w:p w14:paraId="2DACD106"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Nel caso in esame, gli approfondimenti sanitari e ambientali devono poter contribuire alle decisioni relative alle tecniche e alla sequenza delle operazioni di bonifica e demolizione, al contenimento delle emissioni, alla movimentazione dei materiali, alla gestione del traffico di cantiere e alla tutela dei recettori sensibili.</w:t>
      </w:r>
    </w:p>
    <w:p w14:paraId="59DB9737"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definizione delle successive modalità esecutive non può sostituire integralmente la valutazione preventiva degli effetti significativi connessi a una trasformazione già prevista dal Piano attuativo.</w:t>
      </w:r>
    </w:p>
    <w:p w14:paraId="5844F01F" w14:textId="77777777" w:rsidR="00283D81" w:rsidRPr="00283D81" w:rsidRDefault="00283D81" w:rsidP="00C525D5">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TUTTO CIÒ PREMESSO E CONSIDERATO</w:t>
      </w:r>
    </w:p>
    <w:p w14:paraId="67BCB89D"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il/la sottoscritto/a, con la presente,</w:t>
      </w:r>
    </w:p>
    <w:p w14:paraId="4E0359B1" w14:textId="77777777" w:rsidR="00283D81" w:rsidRPr="00283D81" w:rsidRDefault="00283D81" w:rsidP="00C525D5">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DIFFIDA E FORMALMENTE INVITA</w:t>
      </w:r>
    </w:p>
    <w:p w14:paraId="0F969952" w14:textId="4C54C2B2" w:rsidR="00E54121" w:rsidRPr="00C525D5" w:rsidRDefault="00E5412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Il Sindaco di Milano, di concerto con </w:t>
      </w:r>
      <w:r w:rsidR="00DC2A47">
        <w:rPr>
          <w:rFonts w:ascii="Times New Roman" w:eastAsia="Times New Roman" w:hAnsi="Times New Roman" w:cs="Times New Roman"/>
          <w:sz w:val="24"/>
          <w:szCs w:val="24"/>
          <w:lang w:eastAsia="it-IT"/>
        </w:rPr>
        <w:t>l'Autorità</w:t>
      </w:r>
      <w:r>
        <w:rPr>
          <w:rFonts w:ascii="Times New Roman" w:eastAsia="Times New Roman" w:hAnsi="Times New Roman" w:cs="Times New Roman"/>
          <w:sz w:val="24"/>
          <w:szCs w:val="24"/>
          <w:lang w:eastAsia="it-IT"/>
        </w:rPr>
        <w:t xml:space="preserve"> </w:t>
      </w:r>
      <w:r w:rsidR="009126CD">
        <w:rPr>
          <w:rFonts w:ascii="Times New Roman" w:eastAsia="Times New Roman" w:hAnsi="Times New Roman" w:cs="Times New Roman"/>
          <w:sz w:val="24"/>
          <w:szCs w:val="24"/>
          <w:lang w:eastAsia="it-IT"/>
        </w:rPr>
        <w:t>P</w:t>
      </w:r>
      <w:r>
        <w:rPr>
          <w:rFonts w:ascii="Times New Roman" w:eastAsia="Times New Roman" w:hAnsi="Times New Roman" w:cs="Times New Roman"/>
          <w:sz w:val="24"/>
          <w:szCs w:val="24"/>
          <w:lang w:eastAsia="it-IT"/>
        </w:rPr>
        <w:t>rocedente e l’Autorità</w:t>
      </w:r>
      <w:r w:rsidR="00DC2A47">
        <w:rPr>
          <w:rFonts w:ascii="Times New Roman" w:eastAsia="Times New Roman" w:hAnsi="Times New Roman" w:cs="Times New Roman"/>
          <w:sz w:val="24"/>
          <w:szCs w:val="24"/>
          <w:lang w:eastAsia="it-IT"/>
        </w:rPr>
        <w:t xml:space="preserve"> </w:t>
      </w:r>
      <w:proofErr w:type="gramStart"/>
      <w:r w:rsidR="00DC2A47">
        <w:rPr>
          <w:rFonts w:ascii="Times New Roman" w:eastAsia="Times New Roman" w:hAnsi="Times New Roman" w:cs="Times New Roman"/>
          <w:sz w:val="24"/>
          <w:szCs w:val="24"/>
          <w:lang w:eastAsia="it-IT"/>
        </w:rPr>
        <w:t>C</w:t>
      </w:r>
      <w:r w:rsidR="00283D81" w:rsidRPr="00283D81">
        <w:rPr>
          <w:rFonts w:ascii="Times New Roman" w:eastAsia="Times New Roman" w:hAnsi="Times New Roman" w:cs="Times New Roman"/>
          <w:sz w:val="24"/>
          <w:szCs w:val="24"/>
          <w:lang w:eastAsia="it-IT"/>
        </w:rPr>
        <w:t>ompetente</w:t>
      </w:r>
      <w:r>
        <w:rPr>
          <w:rFonts w:ascii="Times New Roman" w:eastAsia="Times New Roman" w:hAnsi="Times New Roman" w:cs="Times New Roman"/>
          <w:sz w:val="24"/>
          <w:szCs w:val="24"/>
          <w:lang w:eastAsia="it-IT"/>
        </w:rPr>
        <w:t xml:space="preserve"> </w:t>
      </w:r>
      <w:r w:rsidR="00283D81" w:rsidRPr="00283D81">
        <w:rPr>
          <w:rFonts w:ascii="Times New Roman" w:eastAsia="Times New Roman" w:hAnsi="Times New Roman" w:cs="Times New Roman"/>
          <w:sz w:val="24"/>
          <w:szCs w:val="24"/>
          <w:lang w:eastAsia="it-IT"/>
        </w:rPr>
        <w:t xml:space="preserve"> per</w:t>
      </w:r>
      <w:proofErr w:type="gramEnd"/>
      <w:r w:rsidR="00283D81" w:rsidRPr="00283D81">
        <w:rPr>
          <w:rFonts w:ascii="Times New Roman" w:eastAsia="Times New Roman" w:hAnsi="Times New Roman" w:cs="Times New Roman"/>
          <w:sz w:val="24"/>
          <w:szCs w:val="24"/>
          <w:lang w:eastAsia="it-IT"/>
        </w:rPr>
        <w:t xml:space="preserve"> la VAS</w:t>
      </w:r>
      <w:r w:rsidR="00C525D5">
        <w:rPr>
          <w:rFonts w:ascii="Times New Roman" w:eastAsia="Times New Roman" w:hAnsi="Times New Roman" w:cs="Times New Roman"/>
          <w:sz w:val="24"/>
          <w:szCs w:val="24"/>
          <w:lang w:eastAsia="it-IT"/>
        </w:rPr>
        <w:t xml:space="preserve"> e</w:t>
      </w:r>
      <w:r w:rsidR="00283D81" w:rsidRPr="00283D81">
        <w:rPr>
          <w:rFonts w:ascii="Times New Roman" w:eastAsia="Times New Roman" w:hAnsi="Times New Roman" w:cs="Times New Roman"/>
          <w:sz w:val="24"/>
          <w:szCs w:val="24"/>
          <w:lang w:eastAsia="it-IT"/>
        </w:rPr>
        <w:t xml:space="preserve"> nell'esercizio delle </w:t>
      </w:r>
      <w:r>
        <w:rPr>
          <w:rFonts w:ascii="Times New Roman" w:eastAsia="Times New Roman" w:hAnsi="Times New Roman" w:cs="Times New Roman"/>
          <w:sz w:val="24"/>
          <w:szCs w:val="24"/>
          <w:lang w:eastAsia="it-IT"/>
        </w:rPr>
        <w:t>rispettive</w:t>
      </w:r>
      <w:r w:rsidR="00283D81" w:rsidRPr="00283D81">
        <w:rPr>
          <w:rFonts w:ascii="Times New Roman" w:eastAsia="Times New Roman" w:hAnsi="Times New Roman" w:cs="Times New Roman"/>
          <w:sz w:val="24"/>
          <w:szCs w:val="24"/>
          <w:lang w:eastAsia="it-IT"/>
        </w:rPr>
        <w:t xml:space="preserve"> attribuzioni</w:t>
      </w:r>
      <w:r w:rsidR="00283D81" w:rsidRPr="00C525D5">
        <w:rPr>
          <w:rFonts w:ascii="Times New Roman" w:eastAsia="Times New Roman" w:hAnsi="Times New Roman" w:cs="Times New Roman"/>
          <w:sz w:val="24"/>
          <w:szCs w:val="24"/>
          <w:lang w:eastAsia="it-IT"/>
        </w:rPr>
        <w:t>, a</w:t>
      </w:r>
      <w:r w:rsidRPr="00C525D5">
        <w:rPr>
          <w:rFonts w:ascii="Times New Roman" w:eastAsia="Times New Roman" w:hAnsi="Times New Roman" w:cs="Times New Roman"/>
          <w:sz w:val="24"/>
          <w:szCs w:val="24"/>
          <w:lang w:eastAsia="it-IT"/>
        </w:rPr>
        <w:t xml:space="preserve"> comunicare ai proponenti ed agli Enti coinvolti nel procedimento una formale richiesta di sospensione della procedura VAS in corso, entro i termini previsti dal procedimento legato al Rapporto Ambientale depositato; richiesta finalizzata alle contestuali azioni e richieste:</w:t>
      </w:r>
    </w:p>
    <w:p w14:paraId="72F2C0DB"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1. Integrare l'istruttoria mediante una valutazione strutturata secondo la metodologia VIIAS.</w:t>
      </w:r>
    </w:p>
    <w:p w14:paraId="65DD90DC" w14:textId="77777777" w:rsidR="00283D81" w:rsidRPr="00283D81" w:rsidRDefault="0049513D"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Richiedere al P</w:t>
      </w:r>
      <w:r w:rsidR="00283D81" w:rsidRPr="00283D81">
        <w:rPr>
          <w:rFonts w:ascii="Times New Roman" w:eastAsia="Times New Roman" w:hAnsi="Times New Roman" w:cs="Times New Roman"/>
          <w:sz w:val="24"/>
          <w:szCs w:val="24"/>
          <w:lang w:eastAsia="it-IT"/>
        </w:rPr>
        <w:t xml:space="preserve">roponente l'integrazione del Rapporto </w:t>
      </w:r>
      <w:r w:rsidR="00DC2A47">
        <w:rPr>
          <w:rFonts w:ascii="Times New Roman" w:eastAsia="Times New Roman" w:hAnsi="Times New Roman" w:cs="Times New Roman"/>
          <w:sz w:val="24"/>
          <w:szCs w:val="24"/>
          <w:lang w:eastAsia="it-IT"/>
        </w:rPr>
        <w:t>A</w:t>
      </w:r>
      <w:r w:rsidR="00283D81" w:rsidRPr="00283D81">
        <w:rPr>
          <w:rFonts w:ascii="Times New Roman" w:eastAsia="Times New Roman" w:hAnsi="Times New Roman" w:cs="Times New Roman"/>
          <w:sz w:val="24"/>
          <w:szCs w:val="24"/>
          <w:lang w:eastAsia="it-IT"/>
        </w:rPr>
        <w:t>mbientale mediante una valutazione degli impatti ambientali e sanitari connessi alla demolizione parziale dello stadio Meazza, alla bonifica dei materiali contenenti amianto e alla successiva trasformazione urbanistica, applicando una metodologia coerente con le Linee guida ISPRA/SNPA sulla VIIAS.</w:t>
      </w:r>
    </w:p>
    <w:p w14:paraId="000B3925"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2. Richiedere una caratterizzazione documentata dell'amianto.</w:t>
      </w:r>
    </w:p>
    <w:p w14:paraId="499BDF29"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Acquisire informazioni sulle tipologie di materiali contenenti amianto, sulla loro localizzazione, sullo stato di conservazione, sulle quantità effettivamente presenti e sulle modalità previste per la rimozione, la bonifica, la demolizione e la gestione dei materiali di risulta.</w:t>
      </w:r>
    </w:p>
    <w:p w14:paraId="7BCD13DD"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3. Richiedere una valutazione delle emissioni e della dispersione atmosferica.</w:t>
      </w:r>
    </w:p>
    <w:p w14:paraId="05800950"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Prevedere una stima delle emissioni diffuse di polveri derivanti dalle operazioni di demolizione e movimentazione dei materiali, con particolare riferimento a PM10 e PM2,5, e una distinta valutazione delle possibili emissioni di fibre di amianto.</w:t>
      </w:r>
    </w:p>
    <w:p w14:paraId="1BF1F7A4"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valutazione dovrà comprendere scenari emissivi rappresentativi delle diverse fasi operative, un'analisi modellistica della dispersione atmosferica su un dominio territoriale adeguato e l'individuazione delle aree e delle popolazioni potenzialmente interessate, includendo gli effetti cumulativi con le altre sorgenti emissive urbane.</w:t>
      </w:r>
    </w:p>
    <w:p w14:paraId="2CB5FD2F"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4. Valutare gli effetti sulla popolazione e sui recettori sensibili.</w:t>
      </w:r>
    </w:p>
    <w:p w14:paraId="5CBECD2A"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lastRenderedPageBreak/>
        <w:t>Individuare le aree residenziali, le scuole, le strutture sanitarie e gli altri recettori sensibili potenzialmente interessati</w:t>
      </w:r>
      <w:r w:rsidR="00DC2A47">
        <w:rPr>
          <w:rFonts w:ascii="Times New Roman" w:eastAsia="Times New Roman" w:hAnsi="Times New Roman" w:cs="Times New Roman"/>
          <w:sz w:val="24"/>
          <w:szCs w:val="24"/>
          <w:lang w:eastAsia="it-IT"/>
        </w:rPr>
        <w:t xml:space="preserve"> nell’ambito del quartiere e del territorio più vasto coinvolto</w:t>
      </w:r>
      <w:r w:rsidRPr="00283D81">
        <w:rPr>
          <w:rFonts w:ascii="Times New Roman" w:eastAsia="Times New Roman" w:hAnsi="Times New Roman" w:cs="Times New Roman"/>
          <w:sz w:val="24"/>
          <w:szCs w:val="24"/>
          <w:lang w:eastAsia="it-IT"/>
        </w:rPr>
        <w:t>, valutando le possibili esposizioni durante le fasi di cantiere e la necessità di misure specifiche di prevenzione.</w:t>
      </w:r>
    </w:p>
    <w:p w14:paraId="1ED19CFA"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5. Definire misure di prevenzione e monitoraggio verificabili.</w:t>
      </w:r>
    </w:p>
    <w:p w14:paraId="6A7FD8B1"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Richiedere un programma di monitoraggio ante </w:t>
      </w:r>
      <w:proofErr w:type="spellStart"/>
      <w:r w:rsidRPr="00283D81">
        <w:rPr>
          <w:rFonts w:ascii="Times New Roman" w:eastAsia="Times New Roman" w:hAnsi="Times New Roman" w:cs="Times New Roman"/>
          <w:sz w:val="24"/>
          <w:szCs w:val="24"/>
          <w:lang w:eastAsia="it-IT"/>
        </w:rPr>
        <w:t>operam</w:t>
      </w:r>
      <w:proofErr w:type="spellEnd"/>
      <w:r w:rsidRPr="00283D81">
        <w:rPr>
          <w:rFonts w:ascii="Times New Roman" w:eastAsia="Times New Roman" w:hAnsi="Times New Roman" w:cs="Times New Roman"/>
          <w:sz w:val="24"/>
          <w:szCs w:val="24"/>
          <w:lang w:eastAsia="it-IT"/>
        </w:rPr>
        <w:t>, durante le lavorazioni e nelle fasi successive, che distingua il monitoraggio del particolato atmosferico da quello delle fibre aerodisperse e individui metodiche, ubicazione dei punti di misura, frequenze, criteri di valutazione, soglie operative e procedure di intervento in caso di anomalie.</w:t>
      </w:r>
    </w:p>
    <w:p w14:paraId="45A8EF25"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6. Assicurare il coinvolgimento delle autorità sanitarie e ambientali.</w:t>
      </w:r>
    </w:p>
    <w:p w14:paraId="7CEB270B"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Richiedere contributi specifici ad ATS Milano Città Metropolitana e ARPA Lombardia, per le rispettive competenze, in merito alla valutazione degli scenari di esposizione, alla metodologia di analisi e ai protocolli di monitoraggio.</w:t>
      </w:r>
    </w:p>
    <w:p w14:paraId="6445D192"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7. Valutare le alternative ragionevoli e le condizioni attuative.</w:t>
      </w:r>
    </w:p>
    <w:p w14:paraId="6585C28D" w14:textId="5195915D" w:rsidR="00283D81" w:rsidRPr="00C525D5" w:rsidRDefault="00283D81" w:rsidP="00CD62E4">
      <w:pPr>
        <w:spacing w:before="100" w:beforeAutospacing="1" w:after="100" w:afterAutospacing="1" w:line="240" w:lineRule="auto"/>
        <w:jc w:val="both"/>
        <w:rPr>
          <w:lang w:eastAsia="it-IT"/>
        </w:rPr>
      </w:pPr>
      <w:r w:rsidRPr="00283D81">
        <w:rPr>
          <w:rFonts w:ascii="Times New Roman" w:eastAsia="Times New Roman" w:hAnsi="Times New Roman" w:cs="Times New Roman"/>
          <w:sz w:val="24"/>
          <w:szCs w:val="24"/>
          <w:lang w:eastAsia="it-IT"/>
        </w:rPr>
        <w:t xml:space="preserve">Assicurare che gli esiti della valutazione sanitaria possano incidere sulle scelte pianificatorie e sulle condizioni di attuazione del Piano, individuando le misure necessarie a prevenire o ridurre gli impatti </w:t>
      </w:r>
      <w:r w:rsidRPr="00C525D5">
        <w:rPr>
          <w:rFonts w:ascii="Times New Roman" w:eastAsia="Times New Roman" w:hAnsi="Times New Roman" w:cs="Times New Roman"/>
          <w:sz w:val="24"/>
          <w:szCs w:val="24"/>
          <w:lang w:eastAsia="it-IT"/>
        </w:rPr>
        <w:t>significativi</w:t>
      </w:r>
      <w:r w:rsidR="00E54121" w:rsidRPr="00C525D5">
        <w:rPr>
          <w:rFonts w:ascii="Times New Roman" w:eastAsia="Times New Roman" w:hAnsi="Times New Roman" w:cs="Times New Roman"/>
          <w:sz w:val="24"/>
          <w:szCs w:val="24"/>
          <w:lang w:eastAsia="it-IT"/>
        </w:rPr>
        <w:t xml:space="preserve"> e sviluppando, conseguentemente ad una valutazione complessiva del Piano Attuativo e dei suoi potenziali effetti, anche una valutazione dell’”Opzione </w:t>
      </w:r>
      <w:r w:rsidR="00E54121" w:rsidRPr="00C525D5">
        <w:t>Zero”.</w:t>
      </w:r>
    </w:p>
    <w:p w14:paraId="5785865E"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8. Motivare espressamente le determinazioni assunte.</w:t>
      </w:r>
    </w:p>
    <w:p w14:paraId="3880BA9C"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Qualora l'Autorità </w:t>
      </w:r>
      <w:r w:rsidR="00437C48">
        <w:rPr>
          <w:rFonts w:ascii="Times New Roman" w:eastAsia="Times New Roman" w:hAnsi="Times New Roman" w:cs="Times New Roman"/>
          <w:sz w:val="24"/>
          <w:szCs w:val="24"/>
          <w:lang w:eastAsia="it-IT"/>
        </w:rPr>
        <w:t>C</w:t>
      </w:r>
      <w:r w:rsidRPr="00283D81">
        <w:rPr>
          <w:rFonts w:ascii="Times New Roman" w:eastAsia="Times New Roman" w:hAnsi="Times New Roman" w:cs="Times New Roman"/>
          <w:sz w:val="24"/>
          <w:szCs w:val="24"/>
          <w:lang w:eastAsia="it-IT"/>
        </w:rPr>
        <w:t xml:space="preserve">ompetente ritenga non necessaria l'applicazione della metodologia VIIAS, si chiede di motivare puntualmente tale conclusione e di indicare come gli elaborati </w:t>
      </w:r>
      <w:r w:rsidR="00437C48">
        <w:rPr>
          <w:rFonts w:ascii="Times New Roman" w:eastAsia="Times New Roman" w:hAnsi="Times New Roman" w:cs="Times New Roman"/>
          <w:sz w:val="24"/>
          <w:szCs w:val="24"/>
          <w:lang w:eastAsia="it-IT"/>
        </w:rPr>
        <w:t xml:space="preserve">e i dati scientifici </w:t>
      </w:r>
      <w:r w:rsidRPr="00283D81">
        <w:rPr>
          <w:rFonts w:ascii="Times New Roman" w:eastAsia="Times New Roman" w:hAnsi="Times New Roman" w:cs="Times New Roman"/>
          <w:sz w:val="24"/>
          <w:szCs w:val="24"/>
          <w:lang w:eastAsia="it-IT"/>
        </w:rPr>
        <w:t>disponibili consentano comunque di valutare adeguatamente gli effetti sulla salute umana, gli scenari di esposizione, le emissioni diffuse e gli effetti cumulativi.</w:t>
      </w:r>
    </w:p>
    <w:p w14:paraId="3D83D32E"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b/>
          <w:bCs/>
          <w:sz w:val="24"/>
          <w:szCs w:val="24"/>
          <w:lang w:eastAsia="it-IT"/>
        </w:rPr>
        <w:t>9. Considerare gli esiti dell'istruttoria nel parere motivato di VAS.</w:t>
      </w:r>
    </w:p>
    <w:p w14:paraId="054963C1"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Assicurare che gli approfondimenti sanitari e ambientali richiesti siano valutati prima della conclusione del procedimento e che le relative risultanze siano </w:t>
      </w:r>
      <w:r w:rsidR="00437C48">
        <w:rPr>
          <w:rFonts w:ascii="Times New Roman" w:eastAsia="Times New Roman" w:hAnsi="Times New Roman" w:cs="Times New Roman"/>
          <w:sz w:val="24"/>
          <w:szCs w:val="24"/>
          <w:lang w:eastAsia="it-IT"/>
        </w:rPr>
        <w:t>esplicitamente considerate nel Parere M</w:t>
      </w:r>
      <w:r w:rsidRPr="00283D81">
        <w:rPr>
          <w:rFonts w:ascii="Times New Roman" w:eastAsia="Times New Roman" w:hAnsi="Times New Roman" w:cs="Times New Roman"/>
          <w:sz w:val="24"/>
          <w:szCs w:val="24"/>
          <w:lang w:eastAsia="it-IT"/>
        </w:rPr>
        <w:t>otivato e, per quanto di competenza, nelle condizioni per l'attuazione del Piano.</w:t>
      </w:r>
    </w:p>
    <w:p w14:paraId="6B84A6FF"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Si chiede che la presente sia acquisita agli atti del procedimento VAS e valutata nell'ambito della consultazione pubblica, con riscontro espresso e motivato nei termini previsti dalla normativa applicabile.</w:t>
      </w:r>
    </w:p>
    <w:p w14:paraId="5B077434"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Si chiede infine che l'Au</w:t>
      </w:r>
      <w:r w:rsidR="00437C48">
        <w:rPr>
          <w:rFonts w:ascii="Times New Roman" w:eastAsia="Times New Roman" w:hAnsi="Times New Roman" w:cs="Times New Roman"/>
          <w:sz w:val="24"/>
          <w:szCs w:val="24"/>
          <w:lang w:eastAsia="it-IT"/>
        </w:rPr>
        <w:t>torità C</w:t>
      </w:r>
      <w:r w:rsidRPr="00283D81">
        <w:rPr>
          <w:rFonts w:ascii="Times New Roman" w:eastAsia="Times New Roman" w:hAnsi="Times New Roman" w:cs="Times New Roman"/>
          <w:sz w:val="24"/>
          <w:szCs w:val="24"/>
          <w:lang w:eastAsia="it-IT"/>
        </w:rPr>
        <w:t>ompetente valuti le misure procedurali necessarie affinché le criticità segnalate siano esaminate prima dell'adozione delle determinazioni conclusive della VAS e prima che le scelte pianificatorie divengano irreversibili.</w:t>
      </w:r>
    </w:p>
    <w:p w14:paraId="4801DA90" w14:textId="77777777"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La presente è formulata nell'interesse della corretta applicazione della disciplina in materia di valutazione ambientale e della tutela preventiva della salute della popolazione potenzialmente interessata.</w:t>
      </w:r>
    </w:p>
    <w:p w14:paraId="2068A8AE" w14:textId="30EB690A" w:rsidR="00283D81" w:rsidRPr="00283D81" w:rsidRDefault="00283D81" w:rsidP="00CD62E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[Luogo e data]</w:t>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00C525D5">
        <w:rPr>
          <w:rFonts w:ascii="Times New Roman" w:eastAsia="Times New Roman" w:hAnsi="Times New Roman" w:cs="Times New Roman"/>
          <w:sz w:val="24"/>
          <w:szCs w:val="24"/>
          <w:lang w:eastAsia="it-IT"/>
        </w:rPr>
        <w:tab/>
      </w:r>
      <w:r w:rsidRPr="00283D81">
        <w:rPr>
          <w:rFonts w:ascii="Times New Roman" w:eastAsia="Times New Roman" w:hAnsi="Times New Roman" w:cs="Times New Roman"/>
          <w:sz w:val="24"/>
          <w:szCs w:val="24"/>
          <w:lang w:eastAsia="it-IT"/>
        </w:rPr>
        <w:t>[Firma]</w:t>
      </w:r>
    </w:p>
    <w:p w14:paraId="6A1BCF82" w14:textId="77777777" w:rsidR="00437C48" w:rsidRPr="00283D81" w:rsidRDefault="0049513D" w:rsidP="00283D81">
      <w:pPr>
        <w:spacing w:before="100" w:beforeAutospacing="1" w:after="100" w:afterAutospacing="1" w:line="240" w:lineRule="auto"/>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lastRenderedPageBreak/>
        <w:t>Riferimenti</w:t>
      </w:r>
      <w:r w:rsidR="00437C48" w:rsidRPr="00667E72">
        <w:rPr>
          <w:rFonts w:ascii="Times New Roman" w:eastAsia="Times New Roman" w:hAnsi="Times New Roman" w:cs="Times New Roman"/>
          <w:b/>
          <w:bCs/>
          <w:sz w:val="24"/>
          <w:szCs w:val="24"/>
          <w:lang w:eastAsia="it-IT"/>
        </w:rPr>
        <w:t>:</w:t>
      </w:r>
    </w:p>
    <w:p w14:paraId="47F4A630" w14:textId="77777777" w:rsidR="00283D81" w:rsidRPr="00283D81" w:rsidRDefault="00437C48" w:rsidP="00437C48">
      <w:pPr>
        <w:spacing w:after="0" w:line="240" w:lineRule="auto"/>
        <w:rPr>
          <w:rFonts w:ascii="Times New Roman" w:eastAsia="Times New Roman" w:hAnsi="Times New Roman" w:cs="Times New Roman"/>
          <w:sz w:val="24"/>
          <w:szCs w:val="24"/>
          <w:lang w:eastAsia="it-IT"/>
        </w:rPr>
      </w:pPr>
      <w:r w:rsidRPr="00667E72">
        <w:rPr>
          <w:rFonts w:ascii="Times New Roman" w:eastAsia="Times New Roman" w:hAnsi="Times New Roman" w:cs="Times New Roman"/>
          <w:b/>
          <w:sz w:val="24"/>
          <w:szCs w:val="24"/>
          <w:lang w:eastAsia="it-IT"/>
        </w:rPr>
        <w:t>1</w:t>
      </w:r>
      <w:r w:rsidR="00283D81" w:rsidRPr="00283D81">
        <w:rPr>
          <w:rFonts w:ascii="Times New Roman" w:eastAsia="Times New Roman" w:hAnsi="Times New Roman" w:cs="Times New Roman"/>
          <w:b/>
          <w:sz w:val="24"/>
          <w:szCs w:val="24"/>
          <w:lang w:eastAsia="it-IT"/>
        </w:rPr>
        <w:t>. ISPRA/SNPA — Linee guida VIIAS, Manuali e Linee guida 133/2016</w:t>
      </w:r>
    </w:p>
    <w:p w14:paraId="0F9851DD" w14:textId="77777777" w:rsidR="00283D81" w:rsidRDefault="00283D81" w:rsidP="00437C48">
      <w:pPr>
        <w:spacing w:after="0" w:line="240" w:lineRule="auto"/>
        <w:rPr>
          <w:rFonts w:ascii="Times New Roman" w:eastAsia="Times New Roman" w:hAnsi="Times New Roman" w:cs="Times New Roman"/>
          <w:sz w:val="24"/>
          <w:szCs w:val="24"/>
          <w:lang w:eastAsia="it-IT"/>
        </w:rPr>
      </w:pPr>
      <w:r w:rsidRPr="00283D81">
        <w:rPr>
          <w:rFonts w:ascii="Times New Roman" w:eastAsia="Times New Roman" w:hAnsi="Times New Roman" w:cs="Times New Roman"/>
          <w:sz w:val="24"/>
          <w:szCs w:val="24"/>
          <w:lang w:eastAsia="it-IT"/>
        </w:rPr>
        <w:t xml:space="preserve">Riferimento metodologico l'integrazione della </w:t>
      </w:r>
      <w:r w:rsidR="00437C48" w:rsidRPr="00667E72">
        <w:rPr>
          <w:rFonts w:ascii="Times New Roman" w:eastAsia="Times New Roman" w:hAnsi="Times New Roman" w:cs="Times New Roman"/>
          <w:sz w:val="24"/>
          <w:szCs w:val="24"/>
          <w:lang w:eastAsia="it-IT"/>
        </w:rPr>
        <w:t>valutazione sanitaria ne</w:t>
      </w:r>
      <w:r w:rsidR="0049513D">
        <w:rPr>
          <w:rFonts w:ascii="Times New Roman" w:eastAsia="Times New Roman" w:hAnsi="Times New Roman" w:cs="Times New Roman"/>
          <w:sz w:val="24"/>
          <w:szCs w:val="24"/>
          <w:lang w:eastAsia="it-IT"/>
        </w:rPr>
        <w:t>lla VAS</w:t>
      </w:r>
    </w:p>
    <w:p w14:paraId="61893744" w14:textId="77777777" w:rsidR="0049513D" w:rsidRDefault="0049513D" w:rsidP="00437C48">
      <w:pPr>
        <w:spacing w:after="0" w:line="240" w:lineRule="auto"/>
        <w:rPr>
          <w:rFonts w:ascii="Times New Roman" w:eastAsia="Times New Roman" w:hAnsi="Times New Roman" w:cs="Times New Roman"/>
          <w:sz w:val="24"/>
          <w:szCs w:val="24"/>
          <w:lang w:eastAsia="it-IT"/>
        </w:rPr>
      </w:pPr>
      <w:hyperlink r:id="rId24" w:history="1">
        <w:r w:rsidRPr="000412CF">
          <w:rPr>
            <w:rStyle w:val="Collegamentoipertestuale"/>
            <w:rFonts w:ascii="Times New Roman" w:eastAsia="Times New Roman" w:hAnsi="Times New Roman" w:cs="Times New Roman"/>
            <w:sz w:val="24"/>
            <w:szCs w:val="24"/>
            <w:lang w:eastAsia="it-IT"/>
          </w:rPr>
          <w:t>https://www.isprambiente.gov.it/it/pubblicazioni/pubblicazioni-del-sistema-agenziale/linee-guida-per-la-valutazione-integrata-di-impatto-ambientale-e-sanitario-viias-nelle-procedure-di-autorizzazione-ambientale-vas-via-e-aia</w:t>
        </w:r>
      </w:hyperlink>
    </w:p>
    <w:p w14:paraId="681A1D71" w14:textId="77777777" w:rsidR="0049513D" w:rsidRPr="00667E72" w:rsidRDefault="0049513D" w:rsidP="00437C48">
      <w:pPr>
        <w:spacing w:after="0" w:line="240" w:lineRule="auto"/>
        <w:rPr>
          <w:rFonts w:ascii="Times New Roman" w:eastAsia="Times New Roman" w:hAnsi="Times New Roman" w:cs="Times New Roman"/>
          <w:sz w:val="24"/>
          <w:szCs w:val="24"/>
          <w:lang w:eastAsia="it-IT"/>
        </w:rPr>
      </w:pPr>
    </w:p>
    <w:p w14:paraId="4CE86DEA" w14:textId="77777777" w:rsidR="003B5EC2" w:rsidRPr="0049513D" w:rsidRDefault="00437C48" w:rsidP="00437C48">
      <w:pPr>
        <w:spacing w:after="0" w:line="240" w:lineRule="auto"/>
        <w:rPr>
          <w:rFonts w:ascii="Times New Roman" w:hAnsi="Times New Roman" w:cs="Times New Roman"/>
          <w:sz w:val="24"/>
          <w:szCs w:val="24"/>
        </w:rPr>
      </w:pPr>
      <w:r w:rsidRPr="00667E72">
        <w:rPr>
          <w:rFonts w:ascii="Times New Roman" w:eastAsia="Times New Roman" w:hAnsi="Times New Roman" w:cs="Times New Roman"/>
          <w:b/>
          <w:sz w:val="24"/>
          <w:szCs w:val="24"/>
          <w:lang w:eastAsia="it-IT"/>
        </w:rPr>
        <w:t>2.</w:t>
      </w:r>
      <w:r w:rsidRPr="00667E72">
        <w:rPr>
          <w:rFonts w:ascii="Times New Roman" w:eastAsia="Times New Roman" w:hAnsi="Times New Roman" w:cs="Times New Roman"/>
          <w:sz w:val="24"/>
          <w:szCs w:val="24"/>
          <w:lang w:eastAsia="it-IT"/>
        </w:rPr>
        <w:t xml:space="preserve"> </w:t>
      </w:r>
      <w:r w:rsidR="003B5EC2" w:rsidRPr="00667E72">
        <w:rPr>
          <w:rStyle w:val="Enfasigrassetto"/>
          <w:rFonts w:ascii="Times New Roman" w:hAnsi="Times New Roman" w:cs="Times New Roman"/>
          <w:sz w:val="24"/>
          <w:szCs w:val="24"/>
        </w:rPr>
        <w:t>Rapporto ISTISAN 19/9</w:t>
      </w:r>
      <w:r w:rsidR="0049513D" w:rsidRPr="0049513D">
        <w:t xml:space="preserve"> </w:t>
      </w:r>
      <w:r w:rsidR="0049513D">
        <w:t xml:space="preserve">- </w:t>
      </w:r>
      <w:r w:rsidR="0049513D" w:rsidRPr="0049513D">
        <w:rPr>
          <w:rFonts w:ascii="Times New Roman" w:hAnsi="Times New Roman" w:cs="Times New Roman"/>
          <w:b/>
          <w:sz w:val="24"/>
          <w:szCs w:val="24"/>
        </w:rPr>
        <w:t>Adottato con decreto del Ministero della Salute e pubblicato in</w:t>
      </w:r>
      <w:r w:rsidR="0049513D" w:rsidRPr="0049513D">
        <w:rPr>
          <w:rFonts w:ascii="Times New Roman" w:hAnsi="Times New Roman" w:cs="Times New Roman"/>
          <w:sz w:val="24"/>
          <w:szCs w:val="24"/>
        </w:rPr>
        <w:t xml:space="preserve"> </w:t>
      </w:r>
      <w:r w:rsidR="0049513D" w:rsidRPr="0049513D">
        <w:rPr>
          <w:rStyle w:val="Enfasigrassetto"/>
          <w:rFonts w:ascii="Times New Roman" w:hAnsi="Times New Roman" w:cs="Times New Roman"/>
          <w:sz w:val="24"/>
          <w:szCs w:val="24"/>
        </w:rPr>
        <w:t>Gazzetta Ufficiale (Serie Generale n. 126 del 31 maggio 2019</w:t>
      </w:r>
    </w:p>
    <w:p w14:paraId="0BCD7923" w14:textId="77777777" w:rsidR="003B5EC2" w:rsidRPr="00283D81" w:rsidRDefault="003B5EC2" w:rsidP="00437C48">
      <w:pPr>
        <w:spacing w:after="0" w:line="240" w:lineRule="auto"/>
        <w:rPr>
          <w:rFonts w:ascii="Times New Roman" w:eastAsia="Times New Roman" w:hAnsi="Times New Roman" w:cs="Times New Roman"/>
          <w:b/>
          <w:sz w:val="24"/>
          <w:szCs w:val="24"/>
          <w:lang w:eastAsia="it-IT"/>
        </w:rPr>
      </w:pPr>
      <w:r w:rsidRPr="00667E72">
        <w:rPr>
          <w:rFonts w:ascii="Times New Roman" w:hAnsi="Times New Roman" w:cs="Times New Roman"/>
          <w:sz w:val="24"/>
          <w:szCs w:val="24"/>
        </w:rPr>
        <w:t xml:space="preserve">Aggiornamento delle metodologie operative per la VIS in attuazione del </w:t>
      </w:r>
      <w:proofErr w:type="spellStart"/>
      <w:r w:rsidRPr="00667E72">
        <w:rPr>
          <w:rFonts w:ascii="Times New Roman" w:hAnsi="Times New Roman" w:cs="Times New Roman"/>
          <w:sz w:val="24"/>
          <w:szCs w:val="24"/>
        </w:rPr>
        <w:t>D.Lgs.</w:t>
      </w:r>
      <w:proofErr w:type="spellEnd"/>
      <w:r w:rsidRPr="00667E72">
        <w:rPr>
          <w:rFonts w:ascii="Times New Roman" w:hAnsi="Times New Roman" w:cs="Times New Roman"/>
          <w:sz w:val="24"/>
          <w:szCs w:val="24"/>
        </w:rPr>
        <w:t xml:space="preserve"> 104/2017</w:t>
      </w:r>
    </w:p>
    <w:p w14:paraId="64ACDFFF" w14:textId="77777777" w:rsidR="00283D81" w:rsidRDefault="00437C48" w:rsidP="00437C48">
      <w:pPr>
        <w:spacing w:after="0" w:line="240" w:lineRule="auto"/>
        <w:rPr>
          <w:rFonts w:ascii="Times New Roman" w:eastAsia="Times New Roman" w:hAnsi="Times New Roman" w:cs="Times New Roman"/>
          <w:sz w:val="24"/>
          <w:szCs w:val="24"/>
          <w:lang w:eastAsia="it-IT"/>
        </w:rPr>
      </w:pPr>
      <w:r w:rsidRPr="00667E72">
        <w:rPr>
          <w:rFonts w:ascii="Times New Roman" w:eastAsia="Times New Roman" w:hAnsi="Times New Roman" w:cs="Times New Roman"/>
          <w:sz w:val="24"/>
          <w:szCs w:val="24"/>
          <w:lang w:eastAsia="it-IT"/>
        </w:rPr>
        <w:t>R</w:t>
      </w:r>
      <w:r w:rsidR="00283D81" w:rsidRPr="00283D81">
        <w:rPr>
          <w:rFonts w:ascii="Times New Roman" w:eastAsia="Times New Roman" w:hAnsi="Times New Roman" w:cs="Times New Roman"/>
          <w:sz w:val="24"/>
          <w:szCs w:val="24"/>
          <w:lang w:eastAsia="it-IT"/>
        </w:rPr>
        <w:t>iferimento metodologico</w:t>
      </w:r>
      <w:r w:rsidRPr="00667E72">
        <w:rPr>
          <w:rFonts w:ascii="Times New Roman" w:eastAsia="Times New Roman" w:hAnsi="Times New Roman" w:cs="Times New Roman"/>
          <w:sz w:val="24"/>
          <w:szCs w:val="24"/>
          <w:lang w:eastAsia="it-IT"/>
        </w:rPr>
        <w:t xml:space="preserve"> per applicazione a procedure VAS</w:t>
      </w:r>
    </w:p>
    <w:p w14:paraId="571A20E3" w14:textId="77777777" w:rsidR="0049513D" w:rsidRDefault="007F4D4A" w:rsidP="00437C48">
      <w:pPr>
        <w:spacing w:after="0" w:line="240" w:lineRule="auto"/>
        <w:rPr>
          <w:rFonts w:ascii="Times New Roman" w:eastAsia="Times New Roman" w:hAnsi="Times New Roman" w:cs="Times New Roman"/>
          <w:sz w:val="24"/>
          <w:szCs w:val="24"/>
          <w:lang w:eastAsia="it-IT"/>
        </w:rPr>
      </w:pPr>
      <w:hyperlink r:id="rId25" w:history="1">
        <w:r w:rsidRPr="000412CF">
          <w:rPr>
            <w:rStyle w:val="Collegamentoipertestuale"/>
            <w:rFonts w:ascii="Times New Roman" w:eastAsia="Times New Roman" w:hAnsi="Times New Roman" w:cs="Times New Roman"/>
            <w:sz w:val="24"/>
            <w:szCs w:val="24"/>
            <w:lang w:eastAsia="it-IT"/>
          </w:rPr>
          <w:t>https://www.iss.it/documents/20126/45616/19_9_web.pdf/4bebb80b-6290-82b8-59d6-0f851ae303cf?t=1581099461900</w:t>
        </w:r>
      </w:hyperlink>
    </w:p>
    <w:p w14:paraId="206C89D8" w14:textId="77777777" w:rsidR="007F4D4A" w:rsidRPr="00667E72" w:rsidRDefault="007F4D4A" w:rsidP="00437C48">
      <w:pPr>
        <w:spacing w:after="0" w:line="240" w:lineRule="auto"/>
        <w:rPr>
          <w:rFonts w:ascii="Times New Roman" w:eastAsia="Times New Roman" w:hAnsi="Times New Roman" w:cs="Times New Roman"/>
          <w:sz w:val="24"/>
          <w:szCs w:val="24"/>
          <w:lang w:eastAsia="it-IT"/>
        </w:rPr>
      </w:pPr>
    </w:p>
    <w:p w14:paraId="7EF0F417" w14:textId="77777777" w:rsidR="00437C48" w:rsidRDefault="00667E72" w:rsidP="00283D81">
      <w:pPr>
        <w:spacing w:after="0" w:line="240" w:lineRule="auto"/>
        <w:rPr>
          <w:rFonts w:ascii="Times New Roman" w:hAnsi="Times New Roman" w:cs="Times New Roman"/>
          <w:sz w:val="24"/>
          <w:szCs w:val="24"/>
        </w:rPr>
      </w:pPr>
      <w:r w:rsidRPr="00667E72">
        <w:rPr>
          <w:rStyle w:val="Enfasigrassetto"/>
          <w:rFonts w:ascii="Times New Roman" w:hAnsi="Times New Roman" w:cs="Times New Roman"/>
          <w:sz w:val="24"/>
          <w:szCs w:val="24"/>
        </w:rPr>
        <w:t>3.</w:t>
      </w:r>
      <w:r w:rsidR="003B5EC2">
        <w:rPr>
          <w:rStyle w:val="Enfasigrassetto"/>
          <w:rFonts w:ascii="Times New Roman" w:hAnsi="Times New Roman" w:cs="Times New Roman"/>
          <w:sz w:val="24"/>
          <w:szCs w:val="24"/>
        </w:rPr>
        <w:t xml:space="preserve"> </w:t>
      </w:r>
      <w:r w:rsidR="00437C48" w:rsidRPr="00667E72">
        <w:rPr>
          <w:rStyle w:val="Enfasigrassetto"/>
          <w:rFonts w:ascii="Times New Roman" w:hAnsi="Times New Roman" w:cs="Times New Roman"/>
          <w:sz w:val="24"/>
          <w:szCs w:val="24"/>
        </w:rPr>
        <w:t>Rapporto ISTISAN 22/35</w:t>
      </w:r>
      <w:r w:rsidR="00437C48" w:rsidRPr="00667E72">
        <w:rPr>
          <w:rFonts w:ascii="Times New Roman" w:hAnsi="Times New Roman" w:cs="Times New Roman"/>
          <w:sz w:val="24"/>
          <w:szCs w:val="24"/>
        </w:rPr>
        <w:t>: Approfondimento tecnico-scientifico curato dall'ISS (pubblicato a dicembre 2022) che integra gli strumenti per supportare la VIS all'interno delle procedure di Valutazione d'Impatto Ambientale (VIA)</w:t>
      </w:r>
    </w:p>
    <w:p w14:paraId="7CD10146" w14:textId="77777777" w:rsidR="007F4D4A" w:rsidRDefault="007F4D4A" w:rsidP="00283D81">
      <w:pPr>
        <w:spacing w:after="0" w:line="240" w:lineRule="auto"/>
        <w:rPr>
          <w:rFonts w:ascii="Times New Roman" w:hAnsi="Times New Roman" w:cs="Times New Roman"/>
          <w:sz w:val="24"/>
          <w:szCs w:val="24"/>
        </w:rPr>
      </w:pPr>
      <w:hyperlink r:id="rId26" w:history="1">
        <w:r w:rsidRPr="000412CF">
          <w:rPr>
            <w:rStyle w:val="Collegamentoipertestuale"/>
            <w:rFonts w:ascii="Times New Roman" w:hAnsi="Times New Roman" w:cs="Times New Roman"/>
            <w:sz w:val="24"/>
            <w:szCs w:val="24"/>
          </w:rPr>
          <w:t>https://www.iss.it/documents/20126/9340343/22-35+web.pdf/a5024548-1ea2-f354-0df0-384dd60051b3?t=1711720326593</w:t>
        </w:r>
      </w:hyperlink>
    </w:p>
    <w:p w14:paraId="792AE26C" w14:textId="77777777" w:rsidR="007F4D4A" w:rsidRDefault="007F4D4A" w:rsidP="00283D81">
      <w:pPr>
        <w:spacing w:after="0" w:line="240" w:lineRule="auto"/>
        <w:rPr>
          <w:rFonts w:ascii="Times New Roman" w:hAnsi="Times New Roman" w:cs="Times New Roman"/>
          <w:sz w:val="24"/>
          <w:szCs w:val="24"/>
        </w:rPr>
      </w:pPr>
    </w:p>
    <w:p w14:paraId="7D3D3D25" w14:textId="77777777" w:rsidR="00437C48" w:rsidRDefault="003B5EC2" w:rsidP="00667E72">
      <w:pPr>
        <w:spacing w:after="0" w:line="240" w:lineRule="auto"/>
        <w:rPr>
          <w:rFonts w:ascii="Times New Roman" w:hAnsi="Times New Roman" w:cs="Times New Roman"/>
          <w:iCs/>
          <w:sz w:val="24"/>
          <w:szCs w:val="24"/>
        </w:rPr>
      </w:pPr>
      <w:r>
        <w:rPr>
          <w:rFonts w:ascii="Times New Roman" w:hAnsi="Times New Roman" w:cs="Times New Roman"/>
          <w:b/>
          <w:sz w:val="24"/>
          <w:szCs w:val="24"/>
        </w:rPr>
        <w:t>4</w:t>
      </w:r>
      <w:r w:rsidR="00004EC6" w:rsidRPr="00004EC6">
        <w:rPr>
          <w:rFonts w:ascii="Times New Roman" w:hAnsi="Times New Roman" w:cs="Times New Roman"/>
          <w:b/>
          <w:sz w:val="24"/>
          <w:szCs w:val="24"/>
        </w:rPr>
        <w:t>.</w:t>
      </w:r>
      <w:r w:rsidR="00004EC6" w:rsidRPr="00004EC6">
        <w:rPr>
          <w:rFonts w:ascii="Times New Roman" w:hAnsi="Times New Roman" w:cs="Times New Roman"/>
          <w:sz w:val="24"/>
          <w:szCs w:val="24"/>
        </w:rPr>
        <w:t xml:space="preserve"> </w:t>
      </w:r>
      <w:r w:rsidR="00004EC6" w:rsidRPr="00004EC6">
        <w:rPr>
          <w:rFonts w:ascii="Times New Roman" w:hAnsi="Times New Roman" w:cs="Times New Roman"/>
          <w:b/>
          <w:sz w:val="24"/>
          <w:szCs w:val="24"/>
        </w:rPr>
        <w:t>Abstract del 2005 “La valutazione d'impatto sulla salute (VIS)"</w:t>
      </w:r>
      <w:r w:rsidR="00004EC6" w:rsidRPr="00004EC6">
        <w:rPr>
          <w:rFonts w:ascii="Times New Roman" w:hAnsi="Times New Roman" w:cs="Times New Roman"/>
          <w:sz w:val="24"/>
          <w:szCs w:val="24"/>
        </w:rPr>
        <w:t xml:space="preserve"> da “</w:t>
      </w:r>
      <w:r w:rsidR="00667E72" w:rsidRPr="00004EC6">
        <w:rPr>
          <w:rFonts w:ascii="Times New Roman" w:hAnsi="Times New Roman" w:cs="Times New Roman"/>
          <w:iCs/>
          <w:sz w:val="24"/>
          <w:szCs w:val="24"/>
        </w:rPr>
        <w:t>Osservatorio di Epidemiologia, Agenzia Regionale di Sanità Toscana</w:t>
      </w:r>
      <w:r w:rsidR="00004EC6" w:rsidRPr="00004EC6">
        <w:rPr>
          <w:rFonts w:ascii="Times New Roman" w:hAnsi="Times New Roman" w:cs="Times New Roman"/>
          <w:iCs/>
          <w:sz w:val="24"/>
          <w:szCs w:val="24"/>
        </w:rPr>
        <w:t>” e</w:t>
      </w:r>
      <w:r w:rsidR="00004EC6" w:rsidRPr="00004EC6">
        <w:rPr>
          <w:rFonts w:ascii="Times New Roman" w:hAnsi="Times New Roman" w:cs="Times New Roman"/>
          <w:sz w:val="24"/>
          <w:szCs w:val="24"/>
        </w:rPr>
        <w:t xml:space="preserve"> </w:t>
      </w:r>
      <w:r w:rsidR="00004EC6" w:rsidRPr="00004EC6">
        <w:rPr>
          <w:rFonts w:ascii="Times New Roman" w:hAnsi="Times New Roman" w:cs="Times New Roman"/>
          <w:iCs/>
          <w:sz w:val="24"/>
          <w:szCs w:val="24"/>
        </w:rPr>
        <w:t>“</w:t>
      </w:r>
      <w:r w:rsidR="00667E72" w:rsidRPr="00004EC6">
        <w:rPr>
          <w:rFonts w:ascii="Times New Roman" w:hAnsi="Times New Roman" w:cs="Times New Roman"/>
          <w:iCs/>
          <w:sz w:val="24"/>
          <w:szCs w:val="24"/>
        </w:rPr>
        <w:t>Sezione di Epidemiologia, Istituto Fisiologia Clinica del CNR, Pisa</w:t>
      </w:r>
      <w:r w:rsidR="00004EC6" w:rsidRPr="00004EC6">
        <w:rPr>
          <w:rFonts w:ascii="Times New Roman" w:hAnsi="Times New Roman" w:cs="Times New Roman"/>
          <w:iCs/>
          <w:sz w:val="24"/>
          <w:szCs w:val="24"/>
        </w:rPr>
        <w:t>”</w:t>
      </w:r>
    </w:p>
    <w:p w14:paraId="315FB4A5" w14:textId="77777777" w:rsidR="0049513D" w:rsidRDefault="0049513D" w:rsidP="0049513D">
      <w:pPr>
        <w:spacing w:after="0" w:line="240" w:lineRule="auto"/>
        <w:rPr>
          <w:rFonts w:ascii="Times New Roman" w:hAnsi="Times New Roman" w:cs="Times New Roman"/>
          <w:iCs/>
          <w:sz w:val="24"/>
          <w:szCs w:val="24"/>
        </w:rPr>
      </w:pPr>
      <w:hyperlink r:id="rId27" w:history="1">
        <w:r w:rsidRPr="000412CF">
          <w:rPr>
            <w:rStyle w:val="Collegamentoipertestuale"/>
            <w:rFonts w:ascii="Times New Roman" w:hAnsi="Times New Roman" w:cs="Times New Roman"/>
            <w:iCs/>
            <w:sz w:val="24"/>
            <w:szCs w:val="24"/>
          </w:rPr>
          <w:t>https://www.cipesalute.org/cedo/allegati/3564-FabrizioBianchi_EvaBuiatti-La%20valutazione-d.impatto-sulla-salute.pdf</w:t>
        </w:r>
      </w:hyperlink>
    </w:p>
    <w:p w14:paraId="3FA1EFB0" w14:textId="77777777" w:rsidR="0049513D" w:rsidRDefault="0049513D" w:rsidP="00667E72">
      <w:pPr>
        <w:spacing w:after="0" w:line="240" w:lineRule="auto"/>
        <w:rPr>
          <w:rFonts w:ascii="Times New Roman" w:hAnsi="Times New Roman" w:cs="Times New Roman"/>
          <w:iCs/>
          <w:sz w:val="24"/>
          <w:szCs w:val="24"/>
        </w:rPr>
      </w:pPr>
    </w:p>
    <w:p w14:paraId="4275134C" w14:textId="77777777" w:rsidR="00283D81" w:rsidRDefault="0049513D" w:rsidP="0049513D">
      <w:pPr>
        <w:spacing w:after="0" w:line="240" w:lineRule="auto"/>
        <w:rPr>
          <w:rFonts w:ascii="Times New Roman" w:eastAsia="Times New Roman" w:hAnsi="Times New Roman" w:cs="Times New Roman"/>
          <w:b/>
          <w:sz w:val="24"/>
          <w:szCs w:val="24"/>
          <w:lang w:eastAsia="it-IT"/>
        </w:rPr>
      </w:pPr>
      <w:r w:rsidRPr="0049513D">
        <w:rPr>
          <w:rFonts w:ascii="Times New Roman" w:hAnsi="Times New Roman" w:cs="Times New Roman"/>
          <w:b/>
          <w:iCs/>
          <w:sz w:val="24"/>
          <w:szCs w:val="24"/>
        </w:rPr>
        <w:t>5. D.L. 152/2006 “</w:t>
      </w:r>
      <w:r>
        <w:rPr>
          <w:rFonts w:ascii="Times New Roman" w:hAnsi="Times New Roman" w:cs="Times New Roman"/>
          <w:b/>
          <w:iCs/>
          <w:sz w:val="24"/>
          <w:szCs w:val="24"/>
        </w:rPr>
        <w:t>Testo Unico Ambientale</w:t>
      </w:r>
      <w:r w:rsidRPr="0049513D">
        <w:rPr>
          <w:rFonts w:ascii="Times New Roman" w:hAnsi="Times New Roman" w:cs="Times New Roman"/>
          <w:b/>
          <w:iCs/>
          <w:sz w:val="24"/>
          <w:szCs w:val="24"/>
        </w:rPr>
        <w:t>”</w:t>
      </w:r>
      <w:r>
        <w:rPr>
          <w:rFonts w:ascii="Times New Roman" w:hAnsi="Times New Roman" w:cs="Times New Roman"/>
          <w:b/>
          <w:sz w:val="24"/>
          <w:szCs w:val="24"/>
        </w:rPr>
        <w:t xml:space="preserve"> </w:t>
      </w:r>
      <w:r w:rsidRPr="0049513D">
        <w:rPr>
          <w:rFonts w:ascii="Times New Roman" w:hAnsi="Times New Roman" w:cs="Times New Roman"/>
          <w:b/>
          <w:sz w:val="24"/>
          <w:szCs w:val="24"/>
        </w:rPr>
        <w:t>P</w:t>
      </w:r>
      <w:r w:rsidR="00283D81" w:rsidRPr="00283D81">
        <w:rPr>
          <w:rFonts w:ascii="Times New Roman" w:eastAsia="Times New Roman" w:hAnsi="Times New Roman" w:cs="Times New Roman"/>
          <w:b/>
          <w:sz w:val="24"/>
          <w:szCs w:val="24"/>
          <w:lang w:eastAsia="it-IT"/>
        </w:rPr>
        <w:t>arte seconda, Titolo II</w:t>
      </w:r>
    </w:p>
    <w:p w14:paraId="207214B7" w14:textId="77777777" w:rsidR="007F4D4A" w:rsidRPr="007F4D4A" w:rsidRDefault="007F4D4A" w:rsidP="0049513D">
      <w:pPr>
        <w:spacing w:after="0" w:line="240" w:lineRule="auto"/>
        <w:rPr>
          <w:rFonts w:ascii="Times New Roman" w:hAnsi="Times New Roman" w:cs="Times New Roman"/>
          <w:sz w:val="24"/>
          <w:szCs w:val="24"/>
        </w:rPr>
      </w:pPr>
      <w:hyperlink r:id="rId28" w:history="1">
        <w:r w:rsidRPr="007F4D4A">
          <w:rPr>
            <w:rStyle w:val="Collegamentoipertestuale"/>
            <w:rFonts w:ascii="Times New Roman" w:hAnsi="Times New Roman" w:cs="Times New Roman"/>
            <w:sz w:val="24"/>
            <w:szCs w:val="24"/>
          </w:rPr>
          <w:t>https://www.gazzettaufficiale.it/dettaglio/codici/materiaAmbientale</w:t>
        </w:r>
      </w:hyperlink>
    </w:p>
    <w:p w14:paraId="53917C9B" w14:textId="77777777" w:rsidR="007F4D4A" w:rsidRPr="00283D81" w:rsidRDefault="007F4D4A" w:rsidP="0049513D">
      <w:pPr>
        <w:spacing w:after="0" w:line="240" w:lineRule="auto"/>
        <w:rPr>
          <w:rFonts w:ascii="Times New Roman" w:hAnsi="Times New Roman" w:cs="Times New Roman"/>
          <w:b/>
          <w:sz w:val="24"/>
          <w:szCs w:val="24"/>
        </w:rPr>
      </w:pPr>
    </w:p>
    <w:sectPr w:rsidR="007F4D4A" w:rsidRPr="00283D81" w:rsidSect="00200E5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2AE3"/>
    <w:multiLevelType w:val="multilevel"/>
    <w:tmpl w:val="EDA6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8695C"/>
    <w:multiLevelType w:val="multilevel"/>
    <w:tmpl w:val="7E0A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F792B"/>
    <w:multiLevelType w:val="multilevel"/>
    <w:tmpl w:val="1F0A3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53061"/>
    <w:multiLevelType w:val="multilevel"/>
    <w:tmpl w:val="6E58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2715D"/>
    <w:multiLevelType w:val="multilevel"/>
    <w:tmpl w:val="78AE2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1D403C"/>
    <w:multiLevelType w:val="multilevel"/>
    <w:tmpl w:val="FCD6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C521F"/>
    <w:multiLevelType w:val="multilevel"/>
    <w:tmpl w:val="9012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1679A"/>
    <w:multiLevelType w:val="multilevel"/>
    <w:tmpl w:val="9D74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6B2776"/>
    <w:multiLevelType w:val="multilevel"/>
    <w:tmpl w:val="4DAC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E6CA3"/>
    <w:multiLevelType w:val="multilevel"/>
    <w:tmpl w:val="CD78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3000B"/>
    <w:multiLevelType w:val="multilevel"/>
    <w:tmpl w:val="9EDA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7F3920"/>
    <w:multiLevelType w:val="multilevel"/>
    <w:tmpl w:val="5EFC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DF0E3D"/>
    <w:multiLevelType w:val="multilevel"/>
    <w:tmpl w:val="B8E4A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C26C91"/>
    <w:multiLevelType w:val="multilevel"/>
    <w:tmpl w:val="A4446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DD3B75"/>
    <w:multiLevelType w:val="multilevel"/>
    <w:tmpl w:val="93A8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090405">
    <w:abstractNumId w:val="2"/>
  </w:num>
  <w:num w:numId="2" w16cid:durableId="1304120901">
    <w:abstractNumId w:val="9"/>
  </w:num>
  <w:num w:numId="3" w16cid:durableId="1797409578">
    <w:abstractNumId w:val="3"/>
  </w:num>
  <w:num w:numId="4" w16cid:durableId="697509998">
    <w:abstractNumId w:val="11"/>
  </w:num>
  <w:num w:numId="5" w16cid:durableId="1937666437">
    <w:abstractNumId w:val="8"/>
  </w:num>
  <w:num w:numId="6" w16cid:durableId="669795886">
    <w:abstractNumId w:val="1"/>
  </w:num>
  <w:num w:numId="7" w16cid:durableId="911424230">
    <w:abstractNumId w:val="4"/>
  </w:num>
  <w:num w:numId="8" w16cid:durableId="138959192">
    <w:abstractNumId w:val="5"/>
  </w:num>
  <w:num w:numId="9" w16cid:durableId="368380253">
    <w:abstractNumId w:val="6"/>
  </w:num>
  <w:num w:numId="10" w16cid:durableId="601764490">
    <w:abstractNumId w:val="14"/>
  </w:num>
  <w:num w:numId="11" w16cid:durableId="1960599994">
    <w:abstractNumId w:val="12"/>
  </w:num>
  <w:num w:numId="12" w16cid:durableId="545992315">
    <w:abstractNumId w:val="0"/>
  </w:num>
  <w:num w:numId="13" w16cid:durableId="150414773">
    <w:abstractNumId w:val="7"/>
  </w:num>
  <w:num w:numId="14" w16cid:durableId="525025620">
    <w:abstractNumId w:val="10"/>
  </w:num>
  <w:num w:numId="15" w16cid:durableId="7545466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F2D"/>
    <w:rsid w:val="00004EC6"/>
    <w:rsid w:val="00127AF4"/>
    <w:rsid w:val="001363CF"/>
    <w:rsid w:val="00144D46"/>
    <w:rsid w:val="001A27C3"/>
    <w:rsid w:val="00200E5C"/>
    <w:rsid w:val="00283D81"/>
    <w:rsid w:val="00337F9F"/>
    <w:rsid w:val="003423AD"/>
    <w:rsid w:val="00356986"/>
    <w:rsid w:val="003B5EC2"/>
    <w:rsid w:val="00414D80"/>
    <w:rsid w:val="00435D99"/>
    <w:rsid w:val="00437C48"/>
    <w:rsid w:val="00456D3E"/>
    <w:rsid w:val="0049513D"/>
    <w:rsid w:val="004E4F2D"/>
    <w:rsid w:val="005D1953"/>
    <w:rsid w:val="006405EA"/>
    <w:rsid w:val="0064725C"/>
    <w:rsid w:val="00667E72"/>
    <w:rsid w:val="00676473"/>
    <w:rsid w:val="00760AC5"/>
    <w:rsid w:val="007F4D4A"/>
    <w:rsid w:val="00817248"/>
    <w:rsid w:val="008F4E4C"/>
    <w:rsid w:val="009126CD"/>
    <w:rsid w:val="0091383F"/>
    <w:rsid w:val="00973131"/>
    <w:rsid w:val="00BC13ED"/>
    <w:rsid w:val="00C525D5"/>
    <w:rsid w:val="00C961C0"/>
    <w:rsid w:val="00CD62E4"/>
    <w:rsid w:val="00DA2774"/>
    <w:rsid w:val="00DB002D"/>
    <w:rsid w:val="00DB71E3"/>
    <w:rsid w:val="00DC2A47"/>
    <w:rsid w:val="00E54121"/>
    <w:rsid w:val="00E65DE8"/>
    <w:rsid w:val="00EA58C5"/>
    <w:rsid w:val="00EC5C17"/>
    <w:rsid w:val="00FE54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CDFD"/>
  <w15:docId w15:val="{F112632A-5C9D-4106-A689-C34BEC7C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0E5C"/>
  </w:style>
  <w:style w:type="paragraph" w:styleId="Titolo2">
    <w:name w:val="heading 2"/>
    <w:basedOn w:val="Normale"/>
    <w:link w:val="Titolo2Carattere"/>
    <w:uiPriority w:val="9"/>
    <w:qFormat/>
    <w:rsid w:val="001A27C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283D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A27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rsid w:val="001A27C3"/>
    <w:rPr>
      <w:rFonts w:ascii="Times New Roman" w:eastAsia="Times New Roman" w:hAnsi="Times New Roman" w:cs="Times New Roman"/>
      <w:b/>
      <w:bCs/>
      <w:sz w:val="36"/>
      <w:szCs w:val="36"/>
      <w:lang w:eastAsia="it-IT"/>
    </w:rPr>
  </w:style>
  <w:style w:type="paragraph" w:styleId="Testofumetto">
    <w:name w:val="Balloon Text"/>
    <w:basedOn w:val="Normale"/>
    <w:link w:val="TestofumettoCarattere"/>
    <w:uiPriority w:val="99"/>
    <w:semiHidden/>
    <w:unhideWhenUsed/>
    <w:rsid w:val="001A27C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27C3"/>
    <w:rPr>
      <w:rFonts w:ascii="Tahoma" w:hAnsi="Tahoma" w:cs="Tahoma"/>
      <w:sz w:val="16"/>
      <w:szCs w:val="16"/>
    </w:rPr>
  </w:style>
  <w:style w:type="character" w:styleId="Enfasigrassetto">
    <w:name w:val="Strong"/>
    <w:basedOn w:val="Carpredefinitoparagrafo"/>
    <w:uiPriority w:val="22"/>
    <w:qFormat/>
    <w:rsid w:val="00DB002D"/>
    <w:rPr>
      <w:b/>
      <w:bCs/>
    </w:rPr>
  </w:style>
  <w:style w:type="character" w:customStyle="1" w:styleId="Titolo3Carattere">
    <w:name w:val="Titolo 3 Carattere"/>
    <w:basedOn w:val="Carpredefinitoparagrafo"/>
    <w:link w:val="Titolo3"/>
    <w:uiPriority w:val="9"/>
    <w:semiHidden/>
    <w:rsid w:val="00283D81"/>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283D81"/>
    <w:rPr>
      <w:i/>
      <w:iCs/>
    </w:rPr>
  </w:style>
  <w:style w:type="character" w:styleId="Collegamentoipertestuale">
    <w:name w:val="Hyperlink"/>
    <w:basedOn w:val="Carpredefinitoparagrafo"/>
    <w:uiPriority w:val="99"/>
    <w:unhideWhenUsed/>
    <w:rsid w:val="00283D81"/>
    <w:rPr>
      <w:color w:val="0000FF"/>
      <w:u w:val="single"/>
    </w:rPr>
  </w:style>
  <w:style w:type="character" w:customStyle="1" w:styleId="inqyif">
    <w:name w:val="inqyif"/>
    <w:basedOn w:val="Carpredefinitoparagrafo"/>
    <w:rsid w:val="00DB7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96088">
      <w:bodyDiv w:val="1"/>
      <w:marLeft w:val="0"/>
      <w:marRight w:val="0"/>
      <w:marTop w:val="0"/>
      <w:marBottom w:val="0"/>
      <w:divBdr>
        <w:top w:val="none" w:sz="0" w:space="0" w:color="auto"/>
        <w:left w:val="none" w:sz="0" w:space="0" w:color="auto"/>
        <w:bottom w:val="none" w:sz="0" w:space="0" w:color="auto"/>
        <w:right w:val="none" w:sz="0" w:space="0" w:color="auto"/>
      </w:divBdr>
      <w:divsChild>
        <w:div w:id="342324406">
          <w:marLeft w:val="0"/>
          <w:marRight w:val="0"/>
          <w:marTop w:val="0"/>
          <w:marBottom w:val="0"/>
          <w:divBdr>
            <w:top w:val="none" w:sz="0" w:space="0" w:color="auto"/>
            <w:left w:val="none" w:sz="0" w:space="0" w:color="auto"/>
            <w:bottom w:val="none" w:sz="0" w:space="0" w:color="auto"/>
            <w:right w:val="none" w:sz="0" w:space="0" w:color="auto"/>
          </w:divBdr>
          <w:divsChild>
            <w:div w:id="359673496">
              <w:marLeft w:val="0"/>
              <w:marRight w:val="0"/>
              <w:marTop w:val="0"/>
              <w:marBottom w:val="0"/>
              <w:divBdr>
                <w:top w:val="none" w:sz="0" w:space="0" w:color="auto"/>
                <w:left w:val="none" w:sz="0" w:space="0" w:color="auto"/>
                <w:bottom w:val="none" w:sz="0" w:space="0" w:color="auto"/>
                <w:right w:val="none" w:sz="0" w:space="0" w:color="auto"/>
              </w:divBdr>
              <w:divsChild>
                <w:div w:id="192883388">
                  <w:marLeft w:val="0"/>
                  <w:marRight w:val="0"/>
                  <w:marTop w:val="0"/>
                  <w:marBottom w:val="0"/>
                  <w:divBdr>
                    <w:top w:val="none" w:sz="0" w:space="0" w:color="auto"/>
                    <w:left w:val="none" w:sz="0" w:space="0" w:color="auto"/>
                    <w:bottom w:val="none" w:sz="0" w:space="0" w:color="auto"/>
                    <w:right w:val="none" w:sz="0" w:space="0" w:color="auto"/>
                  </w:divBdr>
                  <w:divsChild>
                    <w:div w:id="1387295782">
                      <w:marLeft w:val="0"/>
                      <w:marRight w:val="0"/>
                      <w:marTop w:val="0"/>
                      <w:marBottom w:val="0"/>
                      <w:divBdr>
                        <w:top w:val="none" w:sz="0" w:space="0" w:color="auto"/>
                        <w:left w:val="none" w:sz="0" w:space="0" w:color="auto"/>
                        <w:bottom w:val="none" w:sz="0" w:space="0" w:color="auto"/>
                        <w:right w:val="none" w:sz="0" w:space="0" w:color="auto"/>
                      </w:divBdr>
                      <w:divsChild>
                        <w:div w:id="43793408">
                          <w:marLeft w:val="0"/>
                          <w:marRight w:val="0"/>
                          <w:marTop w:val="0"/>
                          <w:marBottom w:val="0"/>
                          <w:divBdr>
                            <w:top w:val="none" w:sz="0" w:space="0" w:color="auto"/>
                            <w:left w:val="none" w:sz="0" w:space="0" w:color="auto"/>
                            <w:bottom w:val="none" w:sz="0" w:space="0" w:color="auto"/>
                            <w:right w:val="none" w:sz="0" w:space="0" w:color="auto"/>
                          </w:divBdr>
                          <w:divsChild>
                            <w:div w:id="748766807">
                              <w:marLeft w:val="0"/>
                              <w:marRight w:val="0"/>
                              <w:marTop w:val="0"/>
                              <w:marBottom w:val="0"/>
                              <w:divBdr>
                                <w:top w:val="none" w:sz="0" w:space="0" w:color="auto"/>
                                <w:left w:val="none" w:sz="0" w:space="0" w:color="auto"/>
                                <w:bottom w:val="none" w:sz="0" w:space="0" w:color="auto"/>
                                <w:right w:val="none" w:sz="0" w:space="0" w:color="auto"/>
                              </w:divBdr>
                              <w:divsChild>
                                <w:div w:id="453793459">
                                  <w:marLeft w:val="0"/>
                                  <w:marRight w:val="0"/>
                                  <w:marTop w:val="0"/>
                                  <w:marBottom w:val="0"/>
                                  <w:divBdr>
                                    <w:top w:val="none" w:sz="0" w:space="0" w:color="auto"/>
                                    <w:left w:val="none" w:sz="0" w:space="0" w:color="auto"/>
                                    <w:bottom w:val="none" w:sz="0" w:space="0" w:color="auto"/>
                                    <w:right w:val="none" w:sz="0" w:space="0" w:color="auto"/>
                                  </w:divBdr>
                                  <w:divsChild>
                                    <w:div w:id="403071337">
                                      <w:marLeft w:val="0"/>
                                      <w:marRight w:val="0"/>
                                      <w:marTop w:val="0"/>
                                      <w:marBottom w:val="0"/>
                                      <w:divBdr>
                                        <w:top w:val="none" w:sz="0" w:space="0" w:color="auto"/>
                                        <w:left w:val="none" w:sz="0" w:space="0" w:color="auto"/>
                                        <w:bottom w:val="none" w:sz="0" w:space="0" w:color="auto"/>
                                        <w:right w:val="none" w:sz="0" w:space="0" w:color="auto"/>
                                      </w:divBdr>
                                      <w:divsChild>
                                        <w:div w:id="1922833587">
                                          <w:marLeft w:val="0"/>
                                          <w:marRight w:val="0"/>
                                          <w:marTop w:val="0"/>
                                          <w:marBottom w:val="0"/>
                                          <w:divBdr>
                                            <w:top w:val="none" w:sz="0" w:space="0" w:color="auto"/>
                                            <w:left w:val="none" w:sz="0" w:space="0" w:color="auto"/>
                                            <w:bottom w:val="none" w:sz="0" w:space="0" w:color="auto"/>
                                            <w:right w:val="none" w:sz="0" w:space="0" w:color="auto"/>
                                          </w:divBdr>
                                          <w:divsChild>
                                            <w:div w:id="208808652">
                                              <w:marLeft w:val="0"/>
                                              <w:marRight w:val="0"/>
                                              <w:marTop w:val="0"/>
                                              <w:marBottom w:val="0"/>
                                              <w:divBdr>
                                                <w:top w:val="none" w:sz="0" w:space="0" w:color="auto"/>
                                                <w:left w:val="none" w:sz="0" w:space="0" w:color="auto"/>
                                                <w:bottom w:val="none" w:sz="0" w:space="0" w:color="auto"/>
                                                <w:right w:val="none" w:sz="0" w:space="0" w:color="auto"/>
                                              </w:divBdr>
                                              <w:divsChild>
                                                <w:div w:id="623117466">
                                                  <w:marLeft w:val="0"/>
                                                  <w:marRight w:val="0"/>
                                                  <w:marTop w:val="0"/>
                                                  <w:marBottom w:val="0"/>
                                                  <w:divBdr>
                                                    <w:top w:val="none" w:sz="0" w:space="0" w:color="auto"/>
                                                    <w:left w:val="none" w:sz="0" w:space="0" w:color="auto"/>
                                                    <w:bottom w:val="none" w:sz="0" w:space="0" w:color="auto"/>
                                                    <w:right w:val="none" w:sz="0" w:space="0" w:color="auto"/>
                                                  </w:divBdr>
                                                </w:div>
                                              </w:divsChild>
                                            </w:div>
                                            <w:div w:id="236325323">
                                              <w:marLeft w:val="0"/>
                                              <w:marRight w:val="0"/>
                                              <w:marTop w:val="0"/>
                                              <w:marBottom w:val="0"/>
                                              <w:divBdr>
                                                <w:top w:val="none" w:sz="0" w:space="0" w:color="auto"/>
                                                <w:left w:val="none" w:sz="0" w:space="0" w:color="auto"/>
                                                <w:bottom w:val="none" w:sz="0" w:space="0" w:color="auto"/>
                                                <w:right w:val="none" w:sz="0" w:space="0" w:color="auto"/>
                                              </w:divBdr>
                                              <w:divsChild>
                                                <w:div w:id="2054191343">
                                                  <w:marLeft w:val="0"/>
                                                  <w:marRight w:val="0"/>
                                                  <w:marTop w:val="0"/>
                                                  <w:marBottom w:val="0"/>
                                                  <w:divBdr>
                                                    <w:top w:val="none" w:sz="0" w:space="0" w:color="auto"/>
                                                    <w:left w:val="none" w:sz="0" w:space="0" w:color="auto"/>
                                                    <w:bottom w:val="none" w:sz="0" w:space="0" w:color="auto"/>
                                                    <w:right w:val="none" w:sz="0" w:space="0" w:color="auto"/>
                                                  </w:divBdr>
                                                </w:div>
                                              </w:divsChild>
                                            </w:div>
                                            <w:div w:id="1043746488">
                                              <w:marLeft w:val="0"/>
                                              <w:marRight w:val="0"/>
                                              <w:marTop w:val="0"/>
                                              <w:marBottom w:val="0"/>
                                              <w:divBdr>
                                                <w:top w:val="none" w:sz="0" w:space="0" w:color="auto"/>
                                                <w:left w:val="none" w:sz="0" w:space="0" w:color="auto"/>
                                                <w:bottom w:val="none" w:sz="0" w:space="0" w:color="auto"/>
                                                <w:right w:val="none" w:sz="0" w:space="0" w:color="auto"/>
                                              </w:divBdr>
                                              <w:divsChild>
                                                <w:div w:id="974212316">
                                                  <w:marLeft w:val="0"/>
                                                  <w:marRight w:val="0"/>
                                                  <w:marTop w:val="0"/>
                                                  <w:marBottom w:val="0"/>
                                                  <w:divBdr>
                                                    <w:top w:val="none" w:sz="0" w:space="0" w:color="auto"/>
                                                    <w:left w:val="none" w:sz="0" w:space="0" w:color="auto"/>
                                                    <w:bottom w:val="none" w:sz="0" w:space="0" w:color="auto"/>
                                                    <w:right w:val="none" w:sz="0" w:space="0" w:color="auto"/>
                                                  </w:divBdr>
                                                </w:div>
                                              </w:divsChild>
                                            </w:div>
                                            <w:div w:id="770777483">
                                              <w:marLeft w:val="0"/>
                                              <w:marRight w:val="0"/>
                                              <w:marTop w:val="0"/>
                                              <w:marBottom w:val="0"/>
                                              <w:divBdr>
                                                <w:top w:val="none" w:sz="0" w:space="0" w:color="auto"/>
                                                <w:left w:val="none" w:sz="0" w:space="0" w:color="auto"/>
                                                <w:bottom w:val="none" w:sz="0" w:space="0" w:color="auto"/>
                                                <w:right w:val="none" w:sz="0" w:space="0" w:color="auto"/>
                                              </w:divBdr>
                                              <w:divsChild>
                                                <w:div w:id="1979872639">
                                                  <w:marLeft w:val="0"/>
                                                  <w:marRight w:val="0"/>
                                                  <w:marTop w:val="0"/>
                                                  <w:marBottom w:val="0"/>
                                                  <w:divBdr>
                                                    <w:top w:val="none" w:sz="0" w:space="0" w:color="auto"/>
                                                    <w:left w:val="none" w:sz="0" w:space="0" w:color="auto"/>
                                                    <w:bottom w:val="none" w:sz="0" w:space="0" w:color="auto"/>
                                                    <w:right w:val="none" w:sz="0" w:space="0" w:color="auto"/>
                                                  </w:divBdr>
                                                </w:div>
                                              </w:divsChild>
                                            </w:div>
                                            <w:div w:id="629938668">
                                              <w:marLeft w:val="0"/>
                                              <w:marRight w:val="0"/>
                                              <w:marTop w:val="0"/>
                                              <w:marBottom w:val="0"/>
                                              <w:divBdr>
                                                <w:top w:val="none" w:sz="0" w:space="0" w:color="auto"/>
                                                <w:left w:val="none" w:sz="0" w:space="0" w:color="auto"/>
                                                <w:bottom w:val="none" w:sz="0" w:space="0" w:color="auto"/>
                                                <w:right w:val="none" w:sz="0" w:space="0" w:color="auto"/>
                                              </w:divBdr>
                                              <w:divsChild>
                                                <w:div w:id="1554391674">
                                                  <w:marLeft w:val="0"/>
                                                  <w:marRight w:val="0"/>
                                                  <w:marTop w:val="0"/>
                                                  <w:marBottom w:val="0"/>
                                                  <w:divBdr>
                                                    <w:top w:val="none" w:sz="0" w:space="0" w:color="auto"/>
                                                    <w:left w:val="none" w:sz="0" w:space="0" w:color="auto"/>
                                                    <w:bottom w:val="none" w:sz="0" w:space="0" w:color="auto"/>
                                                    <w:right w:val="none" w:sz="0" w:space="0" w:color="auto"/>
                                                  </w:divBdr>
                                                </w:div>
                                              </w:divsChild>
                                            </w:div>
                                            <w:div w:id="341592174">
                                              <w:marLeft w:val="0"/>
                                              <w:marRight w:val="0"/>
                                              <w:marTop w:val="0"/>
                                              <w:marBottom w:val="0"/>
                                              <w:divBdr>
                                                <w:top w:val="none" w:sz="0" w:space="0" w:color="auto"/>
                                                <w:left w:val="none" w:sz="0" w:space="0" w:color="auto"/>
                                                <w:bottom w:val="none" w:sz="0" w:space="0" w:color="auto"/>
                                                <w:right w:val="none" w:sz="0" w:space="0" w:color="auto"/>
                                              </w:divBdr>
                                              <w:divsChild>
                                                <w:div w:id="217057871">
                                                  <w:marLeft w:val="0"/>
                                                  <w:marRight w:val="0"/>
                                                  <w:marTop w:val="0"/>
                                                  <w:marBottom w:val="0"/>
                                                  <w:divBdr>
                                                    <w:top w:val="none" w:sz="0" w:space="0" w:color="auto"/>
                                                    <w:left w:val="none" w:sz="0" w:space="0" w:color="auto"/>
                                                    <w:bottom w:val="none" w:sz="0" w:space="0" w:color="auto"/>
                                                    <w:right w:val="none" w:sz="0" w:space="0" w:color="auto"/>
                                                  </w:divBdr>
                                                </w:div>
                                              </w:divsChild>
                                            </w:div>
                                            <w:div w:id="312757267">
                                              <w:marLeft w:val="0"/>
                                              <w:marRight w:val="0"/>
                                              <w:marTop w:val="0"/>
                                              <w:marBottom w:val="0"/>
                                              <w:divBdr>
                                                <w:top w:val="none" w:sz="0" w:space="0" w:color="auto"/>
                                                <w:left w:val="none" w:sz="0" w:space="0" w:color="auto"/>
                                                <w:bottom w:val="none" w:sz="0" w:space="0" w:color="auto"/>
                                                <w:right w:val="none" w:sz="0" w:space="0" w:color="auto"/>
                                              </w:divBdr>
                                              <w:divsChild>
                                                <w:div w:id="657268890">
                                                  <w:marLeft w:val="0"/>
                                                  <w:marRight w:val="0"/>
                                                  <w:marTop w:val="0"/>
                                                  <w:marBottom w:val="0"/>
                                                  <w:divBdr>
                                                    <w:top w:val="none" w:sz="0" w:space="0" w:color="auto"/>
                                                    <w:left w:val="none" w:sz="0" w:space="0" w:color="auto"/>
                                                    <w:bottom w:val="none" w:sz="0" w:space="0" w:color="auto"/>
                                                    <w:right w:val="none" w:sz="0" w:space="0" w:color="auto"/>
                                                  </w:divBdr>
                                                  <w:divsChild>
                                                    <w:div w:id="925110814">
                                                      <w:marLeft w:val="0"/>
                                                      <w:marRight w:val="0"/>
                                                      <w:marTop w:val="0"/>
                                                      <w:marBottom w:val="0"/>
                                                      <w:divBdr>
                                                        <w:top w:val="none" w:sz="0" w:space="0" w:color="auto"/>
                                                        <w:left w:val="none" w:sz="0" w:space="0" w:color="auto"/>
                                                        <w:bottom w:val="none" w:sz="0" w:space="0" w:color="auto"/>
                                                        <w:right w:val="none" w:sz="0" w:space="0" w:color="auto"/>
                                                      </w:divBdr>
                                                    </w:div>
                                                  </w:divsChild>
                                                </w:div>
                                                <w:div w:id="606668060">
                                                  <w:marLeft w:val="0"/>
                                                  <w:marRight w:val="0"/>
                                                  <w:marTop w:val="0"/>
                                                  <w:marBottom w:val="0"/>
                                                  <w:divBdr>
                                                    <w:top w:val="none" w:sz="0" w:space="0" w:color="auto"/>
                                                    <w:left w:val="none" w:sz="0" w:space="0" w:color="auto"/>
                                                    <w:bottom w:val="none" w:sz="0" w:space="0" w:color="auto"/>
                                                    <w:right w:val="none" w:sz="0" w:space="0" w:color="auto"/>
                                                  </w:divBdr>
                                                  <w:divsChild>
                                                    <w:div w:id="1355424784">
                                                      <w:marLeft w:val="0"/>
                                                      <w:marRight w:val="0"/>
                                                      <w:marTop w:val="0"/>
                                                      <w:marBottom w:val="0"/>
                                                      <w:divBdr>
                                                        <w:top w:val="none" w:sz="0" w:space="0" w:color="auto"/>
                                                        <w:left w:val="none" w:sz="0" w:space="0" w:color="auto"/>
                                                        <w:bottom w:val="none" w:sz="0" w:space="0" w:color="auto"/>
                                                        <w:right w:val="none" w:sz="0" w:space="0" w:color="auto"/>
                                                      </w:divBdr>
                                                    </w:div>
                                                    <w:div w:id="4678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81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6145710">
      <w:bodyDiv w:val="1"/>
      <w:marLeft w:val="0"/>
      <w:marRight w:val="0"/>
      <w:marTop w:val="0"/>
      <w:marBottom w:val="0"/>
      <w:divBdr>
        <w:top w:val="none" w:sz="0" w:space="0" w:color="auto"/>
        <w:left w:val="none" w:sz="0" w:space="0" w:color="auto"/>
        <w:bottom w:val="none" w:sz="0" w:space="0" w:color="auto"/>
        <w:right w:val="none" w:sz="0" w:space="0" w:color="auto"/>
      </w:divBdr>
      <w:divsChild>
        <w:div w:id="750128608">
          <w:marLeft w:val="0"/>
          <w:marRight w:val="0"/>
          <w:marTop w:val="0"/>
          <w:marBottom w:val="0"/>
          <w:divBdr>
            <w:top w:val="none" w:sz="0" w:space="0" w:color="auto"/>
            <w:left w:val="none" w:sz="0" w:space="0" w:color="auto"/>
            <w:bottom w:val="none" w:sz="0" w:space="0" w:color="auto"/>
            <w:right w:val="none" w:sz="0" w:space="0" w:color="auto"/>
          </w:divBdr>
          <w:divsChild>
            <w:div w:id="1535459697">
              <w:marLeft w:val="0"/>
              <w:marRight w:val="0"/>
              <w:marTop w:val="0"/>
              <w:marBottom w:val="0"/>
              <w:divBdr>
                <w:top w:val="none" w:sz="0" w:space="0" w:color="auto"/>
                <w:left w:val="none" w:sz="0" w:space="0" w:color="auto"/>
                <w:bottom w:val="none" w:sz="0" w:space="0" w:color="auto"/>
                <w:right w:val="none" w:sz="0" w:space="0" w:color="auto"/>
              </w:divBdr>
              <w:divsChild>
                <w:div w:id="805393923">
                  <w:marLeft w:val="0"/>
                  <w:marRight w:val="0"/>
                  <w:marTop w:val="0"/>
                  <w:marBottom w:val="0"/>
                  <w:divBdr>
                    <w:top w:val="none" w:sz="0" w:space="0" w:color="auto"/>
                    <w:left w:val="none" w:sz="0" w:space="0" w:color="auto"/>
                    <w:bottom w:val="none" w:sz="0" w:space="0" w:color="auto"/>
                    <w:right w:val="none" w:sz="0" w:space="0" w:color="auto"/>
                  </w:divBdr>
                  <w:divsChild>
                    <w:div w:id="1714387015">
                      <w:marLeft w:val="0"/>
                      <w:marRight w:val="0"/>
                      <w:marTop w:val="0"/>
                      <w:marBottom w:val="0"/>
                      <w:divBdr>
                        <w:top w:val="none" w:sz="0" w:space="0" w:color="auto"/>
                        <w:left w:val="none" w:sz="0" w:space="0" w:color="auto"/>
                        <w:bottom w:val="none" w:sz="0" w:space="0" w:color="auto"/>
                        <w:right w:val="none" w:sz="0" w:space="0" w:color="auto"/>
                      </w:divBdr>
                      <w:divsChild>
                        <w:div w:id="1509446159">
                          <w:marLeft w:val="0"/>
                          <w:marRight w:val="0"/>
                          <w:marTop w:val="0"/>
                          <w:marBottom w:val="0"/>
                          <w:divBdr>
                            <w:top w:val="none" w:sz="0" w:space="0" w:color="auto"/>
                            <w:left w:val="none" w:sz="0" w:space="0" w:color="auto"/>
                            <w:bottom w:val="none" w:sz="0" w:space="0" w:color="auto"/>
                            <w:right w:val="none" w:sz="0" w:space="0" w:color="auto"/>
                          </w:divBdr>
                          <w:divsChild>
                            <w:div w:id="184249607">
                              <w:marLeft w:val="0"/>
                              <w:marRight w:val="0"/>
                              <w:marTop w:val="0"/>
                              <w:marBottom w:val="0"/>
                              <w:divBdr>
                                <w:top w:val="none" w:sz="0" w:space="0" w:color="auto"/>
                                <w:left w:val="none" w:sz="0" w:space="0" w:color="auto"/>
                                <w:bottom w:val="none" w:sz="0" w:space="0" w:color="auto"/>
                                <w:right w:val="none" w:sz="0" w:space="0" w:color="auto"/>
                              </w:divBdr>
                            </w:div>
                          </w:divsChild>
                        </w:div>
                        <w:div w:id="259029347">
                          <w:marLeft w:val="0"/>
                          <w:marRight w:val="0"/>
                          <w:marTop w:val="0"/>
                          <w:marBottom w:val="0"/>
                          <w:divBdr>
                            <w:top w:val="none" w:sz="0" w:space="0" w:color="auto"/>
                            <w:left w:val="none" w:sz="0" w:space="0" w:color="auto"/>
                            <w:bottom w:val="none" w:sz="0" w:space="0" w:color="auto"/>
                            <w:right w:val="none" w:sz="0" w:space="0" w:color="auto"/>
                          </w:divBdr>
                          <w:divsChild>
                            <w:div w:id="874074587">
                              <w:marLeft w:val="0"/>
                              <w:marRight w:val="0"/>
                              <w:marTop w:val="0"/>
                              <w:marBottom w:val="0"/>
                              <w:divBdr>
                                <w:top w:val="none" w:sz="0" w:space="0" w:color="auto"/>
                                <w:left w:val="none" w:sz="0" w:space="0" w:color="auto"/>
                                <w:bottom w:val="none" w:sz="0" w:space="0" w:color="auto"/>
                                <w:right w:val="none" w:sz="0" w:space="0" w:color="auto"/>
                              </w:divBdr>
                            </w:div>
                            <w:div w:id="147194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24498">
                      <w:marLeft w:val="0"/>
                      <w:marRight w:val="0"/>
                      <w:marTop w:val="0"/>
                      <w:marBottom w:val="0"/>
                      <w:divBdr>
                        <w:top w:val="none" w:sz="0" w:space="0" w:color="auto"/>
                        <w:left w:val="none" w:sz="0" w:space="0" w:color="auto"/>
                        <w:bottom w:val="none" w:sz="0" w:space="0" w:color="auto"/>
                        <w:right w:val="none" w:sz="0" w:space="0" w:color="auto"/>
                      </w:divBdr>
                      <w:divsChild>
                        <w:div w:id="2014187690">
                          <w:marLeft w:val="0"/>
                          <w:marRight w:val="0"/>
                          <w:marTop w:val="0"/>
                          <w:marBottom w:val="0"/>
                          <w:divBdr>
                            <w:top w:val="none" w:sz="0" w:space="0" w:color="auto"/>
                            <w:left w:val="none" w:sz="0" w:space="0" w:color="auto"/>
                            <w:bottom w:val="none" w:sz="0" w:space="0" w:color="auto"/>
                            <w:right w:val="none" w:sz="0" w:space="0" w:color="auto"/>
                          </w:divBdr>
                          <w:divsChild>
                            <w:div w:id="1909879225">
                              <w:marLeft w:val="0"/>
                              <w:marRight w:val="0"/>
                              <w:marTop w:val="0"/>
                              <w:marBottom w:val="0"/>
                              <w:divBdr>
                                <w:top w:val="none" w:sz="0" w:space="0" w:color="auto"/>
                                <w:left w:val="none" w:sz="0" w:space="0" w:color="auto"/>
                                <w:bottom w:val="none" w:sz="0" w:space="0" w:color="auto"/>
                                <w:right w:val="none" w:sz="0" w:space="0" w:color="auto"/>
                              </w:divBdr>
                            </w:div>
                          </w:divsChild>
                        </w:div>
                        <w:div w:id="990258772">
                          <w:marLeft w:val="0"/>
                          <w:marRight w:val="0"/>
                          <w:marTop w:val="0"/>
                          <w:marBottom w:val="0"/>
                          <w:divBdr>
                            <w:top w:val="none" w:sz="0" w:space="0" w:color="auto"/>
                            <w:left w:val="none" w:sz="0" w:space="0" w:color="auto"/>
                            <w:bottom w:val="none" w:sz="0" w:space="0" w:color="auto"/>
                            <w:right w:val="none" w:sz="0" w:space="0" w:color="auto"/>
                          </w:divBdr>
                          <w:divsChild>
                            <w:div w:id="1769349007">
                              <w:marLeft w:val="0"/>
                              <w:marRight w:val="0"/>
                              <w:marTop w:val="0"/>
                              <w:marBottom w:val="0"/>
                              <w:divBdr>
                                <w:top w:val="none" w:sz="0" w:space="0" w:color="auto"/>
                                <w:left w:val="none" w:sz="0" w:space="0" w:color="auto"/>
                                <w:bottom w:val="none" w:sz="0" w:space="0" w:color="auto"/>
                                <w:right w:val="none" w:sz="0" w:space="0" w:color="auto"/>
                              </w:divBdr>
                            </w:div>
                            <w:div w:id="80146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543853">
          <w:marLeft w:val="0"/>
          <w:marRight w:val="0"/>
          <w:marTop w:val="0"/>
          <w:marBottom w:val="0"/>
          <w:divBdr>
            <w:top w:val="none" w:sz="0" w:space="0" w:color="auto"/>
            <w:left w:val="none" w:sz="0" w:space="0" w:color="auto"/>
            <w:bottom w:val="none" w:sz="0" w:space="0" w:color="auto"/>
            <w:right w:val="none" w:sz="0" w:space="0" w:color="auto"/>
          </w:divBdr>
          <w:divsChild>
            <w:div w:id="1123579510">
              <w:marLeft w:val="0"/>
              <w:marRight w:val="0"/>
              <w:marTop w:val="0"/>
              <w:marBottom w:val="0"/>
              <w:divBdr>
                <w:top w:val="none" w:sz="0" w:space="0" w:color="auto"/>
                <w:left w:val="none" w:sz="0" w:space="0" w:color="auto"/>
                <w:bottom w:val="none" w:sz="0" w:space="0" w:color="auto"/>
                <w:right w:val="none" w:sz="0" w:space="0" w:color="auto"/>
              </w:divBdr>
              <w:divsChild>
                <w:div w:id="313223834">
                  <w:marLeft w:val="0"/>
                  <w:marRight w:val="0"/>
                  <w:marTop w:val="0"/>
                  <w:marBottom w:val="0"/>
                  <w:divBdr>
                    <w:top w:val="none" w:sz="0" w:space="0" w:color="auto"/>
                    <w:left w:val="none" w:sz="0" w:space="0" w:color="auto"/>
                    <w:bottom w:val="none" w:sz="0" w:space="0" w:color="auto"/>
                    <w:right w:val="none" w:sz="0" w:space="0" w:color="auto"/>
                  </w:divBdr>
                  <w:divsChild>
                    <w:div w:id="75136092">
                      <w:marLeft w:val="0"/>
                      <w:marRight w:val="0"/>
                      <w:marTop w:val="0"/>
                      <w:marBottom w:val="0"/>
                      <w:divBdr>
                        <w:top w:val="none" w:sz="0" w:space="0" w:color="auto"/>
                        <w:left w:val="none" w:sz="0" w:space="0" w:color="auto"/>
                        <w:bottom w:val="none" w:sz="0" w:space="0" w:color="auto"/>
                        <w:right w:val="none" w:sz="0" w:space="0" w:color="auto"/>
                      </w:divBdr>
                      <w:divsChild>
                        <w:div w:id="1160000869">
                          <w:marLeft w:val="0"/>
                          <w:marRight w:val="0"/>
                          <w:marTop w:val="0"/>
                          <w:marBottom w:val="0"/>
                          <w:divBdr>
                            <w:top w:val="none" w:sz="0" w:space="0" w:color="auto"/>
                            <w:left w:val="none" w:sz="0" w:space="0" w:color="auto"/>
                            <w:bottom w:val="none" w:sz="0" w:space="0" w:color="auto"/>
                            <w:right w:val="none" w:sz="0" w:space="0" w:color="auto"/>
                          </w:divBdr>
                          <w:divsChild>
                            <w:div w:id="1387991830">
                              <w:marLeft w:val="0"/>
                              <w:marRight w:val="0"/>
                              <w:marTop w:val="0"/>
                              <w:marBottom w:val="0"/>
                              <w:divBdr>
                                <w:top w:val="none" w:sz="0" w:space="0" w:color="auto"/>
                                <w:left w:val="none" w:sz="0" w:space="0" w:color="auto"/>
                                <w:bottom w:val="none" w:sz="0" w:space="0" w:color="auto"/>
                                <w:right w:val="none" w:sz="0" w:space="0" w:color="auto"/>
                              </w:divBdr>
                              <w:divsChild>
                                <w:div w:id="45248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292243">
                      <w:marLeft w:val="0"/>
                      <w:marRight w:val="0"/>
                      <w:marTop w:val="0"/>
                      <w:marBottom w:val="0"/>
                      <w:divBdr>
                        <w:top w:val="none" w:sz="0" w:space="0" w:color="auto"/>
                        <w:left w:val="none" w:sz="0" w:space="0" w:color="auto"/>
                        <w:bottom w:val="none" w:sz="0" w:space="0" w:color="auto"/>
                        <w:right w:val="none" w:sz="0" w:space="0" w:color="auto"/>
                      </w:divBdr>
                      <w:divsChild>
                        <w:div w:id="2092389559">
                          <w:marLeft w:val="0"/>
                          <w:marRight w:val="0"/>
                          <w:marTop w:val="0"/>
                          <w:marBottom w:val="0"/>
                          <w:divBdr>
                            <w:top w:val="none" w:sz="0" w:space="0" w:color="auto"/>
                            <w:left w:val="none" w:sz="0" w:space="0" w:color="auto"/>
                            <w:bottom w:val="none" w:sz="0" w:space="0" w:color="auto"/>
                            <w:right w:val="none" w:sz="0" w:space="0" w:color="auto"/>
                          </w:divBdr>
                          <w:divsChild>
                            <w:div w:id="461533579">
                              <w:marLeft w:val="0"/>
                              <w:marRight w:val="0"/>
                              <w:marTop w:val="0"/>
                              <w:marBottom w:val="0"/>
                              <w:divBdr>
                                <w:top w:val="none" w:sz="0" w:space="0" w:color="auto"/>
                                <w:left w:val="none" w:sz="0" w:space="0" w:color="auto"/>
                                <w:bottom w:val="none" w:sz="0" w:space="0" w:color="auto"/>
                                <w:right w:val="none" w:sz="0" w:space="0" w:color="auto"/>
                              </w:divBdr>
                              <w:divsChild>
                                <w:div w:id="101537365">
                                  <w:marLeft w:val="0"/>
                                  <w:marRight w:val="0"/>
                                  <w:marTop w:val="0"/>
                                  <w:marBottom w:val="0"/>
                                  <w:divBdr>
                                    <w:top w:val="none" w:sz="0" w:space="0" w:color="auto"/>
                                    <w:left w:val="none" w:sz="0" w:space="0" w:color="auto"/>
                                    <w:bottom w:val="none" w:sz="0" w:space="0" w:color="auto"/>
                                    <w:right w:val="none" w:sz="0" w:space="0" w:color="auto"/>
                                  </w:divBdr>
                                </w:div>
                              </w:divsChild>
                            </w:div>
                            <w:div w:id="1931694509">
                              <w:marLeft w:val="0"/>
                              <w:marRight w:val="0"/>
                              <w:marTop w:val="0"/>
                              <w:marBottom w:val="0"/>
                              <w:divBdr>
                                <w:top w:val="none" w:sz="0" w:space="0" w:color="auto"/>
                                <w:left w:val="none" w:sz="0" w:space="0" w:color="auto"/>
                                <w:bottom w:val="none" w:sz="0" w:space="0" w:color="auto"/>
                                <w:right w:val="none" w:sz="0" w:space="0" w:color="auto"/>
                              </w:divBdr>
                              <w:divsChild>
                                <w:div w:id="1183669508">
                                  <w:marLeft w:val="0"/>
                                  <w:marRight w:val="0"/>
                                  <w:marTop w:val="0"/>
                                  <w:marBottom w:val="0"/>
                                  <w:divBdr>
                                    <w:top w:val="none" w:sz="0" w:space="0" w:color="auto"/>
                                    <w:left w:val="none" w:sz="0" w:space="0" w:color="auto"/>
                                    <w:bottom w:val="none" w:sz="0" w:space="0" w:color="auto"/>
                                    <w:right w:val="none" w:sz="0" w:space="0" w:color="auto"/>
                                  </w:divBdr>
                                  <w:divsChild>
                                    <w:div w:id="1578175808">
                                      <w:marLeft w:val="0"/>
                                      <w:marRight w:val="0"/>
                                      <w:marTop w:val="0"/>
                                      <w:marBottom w:val="0"/>
                                      <w:divBdr>
                                        <w:top w:val="none" w:sz="0" w:space="0" w:color="auto"/>
                                        <w:left w:val="none" w:sz="0" w:space="0" w:color="auto"/>
                                        <w:bottom w:val="none" w:sz="0" w:space="0" w:color="auto"/>
                                        <w:right w:val="none" w:sz="0" w:space="0" w:color="auto"/>
                                      </w:divBdr>
                                      <w:divsChild>
                                        <w:div w:id="2066759804">
                                          <w:marLeft w:val="0"/>
                                          <w:marRight w:val="0"/>
                                          <w:marTop w:val="0"/>
                                          <w:marBottom w:val="0"/>
                                          <w:divBdr>
                                            <w:top w:val="none" w:sz="0" w:space="0" w:color="auto"/>
                                            <w:left w:val="none" w:sz="0" w:space="0" w:color="auto"/>
                                            <w:bottom w:val="none" w:sz="0" w:space="0" w:color="auto"/>
                                            <w:right w:val="none" w:sz="0" w:space="0" w:color="auto"/>
                                          </w:divBdr>
                                        </w:div>
                                      </w:divsChild>
                                    </w:div>
                                    <w:div w:id="1630625567">
                                      <w:marLeft w:val="0"/>
                                      <w:marRight w:val="0"/>
                                      <w:marTop w:val="0"/>
                                      <w:marBottom w:val="0"/>
                                      <w:divBdr>
                                        <w:top w:val="none" w:sz="0" w:space="0" w:color="auto"/>
                                        <w:left w:val="none" w:sz="0" w:space="0" w:color="auto"/>
                                        <w:bottom w:val="none" w:sz="0" w:space="0" w:color="auto"/>
                                        <w:right w:val="none" w:sz="0" w:space="0" w:color="auto"/>
                                      </w:divBdr>
                                      <w:divsChild>
                                        <w:div w:id="175304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363878">
                          <w:marLeft w:val="0"/>
                          <w:marRight w:val="0"/>
                          <w:marTop w:val="0"/>
                          <w:marBottom w:val="0"/>
                          <w:divBdr>
                            <w:top w:val="none" w:sz="0" w:space="0" w:color="auto"/>
                            <w:left w:val="none" w:sz="0" w:space="0" w:color="auto"/>
                            <w:bottom w:val="none" w:sz="0" w:space="0" w:color="auto"/>
                            <w:right w:val="none" w:sz="0" w:space="0" w:color="auto"/>
                          </w:divBdr>
                          <w:divsChild>
                            <w:div w:id="633752218">
                              <w:marLeft w:val="0"/>
                              <w:marRight w:val="0"/>
                              <w:marTop w:val="0"/>
                              <w:marBottom w:val="0"/>
                              <w:divBdr>
                                <w:top w:val="none" w:sz="0" w:space="0" w:color="auto"/>
                                <w:left w:val="none" w:sz="0" w:space="0" w:color="auto"/>
                                <w:bottom w:val="none" w:sz="0" w:space="0" w:color="auto"/>
                                <w:right w:val="none" w:sz="0" w:space="0" w:color="auto"/>
                              </w:divBdr>
                              <w:divsChild>
                                <w:div w:id="491793122">
                                  <w:marLeft w:val="0"/>
                                  <w:marRight w:val="0"/>
                                  <w:marTop w:val="0"/>
                                  <w:marBottom w:val="0"/>
                                  <w:divBdr>
                                    <w:top w:val="none" w:sz="0" w:space="0" w:color="auto"/>
                                    <w:left w:val="none" w:sz="0" w:space="0" w:color="auto"/>
                                    <w:bottom w:val="none" w:sz="0" w:space="0" w:color="auto"/>
                                    <w:right w:val="none" w:sz="0" w:space="0" w:color="auto"/>
                                  </w:divBdr>
                                </w:div>
                              </w:divsChild>
                            </w:div>
                            <w:div w:id="2100827517">
                              <w:marLeft w:val="0"/>
                              <w:marRight w:val="0"/>
                              <w:marTop w:val="0"/>
                              <w:marBottom w:val="0"/>
                              <w:divBdr>
                                <w:top w:val="none" w:sz="0" w:space="0" w:color="auto"/>
                                <w:left w:val="none" w:sz="0" w:space="0" w:color="auto"/>
                                <w:bottom w:val="none" w:sz="0" w:space="0" w:color="auto"/>
                                <w:right w:val="none" w:sz="0" w:space="0" w:color="auto"/>
                              </w:divBdr>
                              <w:divsChild>
                                <w:div w:id="1006979377">
                                  <w:marLeft w:val="0"/>
                                  <w:marRight w:val="0"/>
                                  <w:marTop w:val="0"/>
                                  <w:marBottom w:val="0"/>
                                  <w:divBdr>
                                    <w:top w:val="none" w:sz="0" w:space="0" w:color="auto"/>
                                    <w:left w:val="none" w:sz="0" w:space="0" w:color="auto"/>
                                    <w:bottom w:val="none" w:sz="0" w:space="0" w:color="auto"/>
                                    <w:right w:val="none" w:sz="0" w:space="0" w:color="auto"/>
                                  </w:divBdr>
                                  <w:divsChild>
                                    <w:div w:id="1649167119">
                                      <w:marLeft w:val="0"/>
                                      <w:marRight w:val="0"/>
                                      <w:marTop w:val="0"/>
                                      <w:marBottom w:val="0"/>
                                      <w:divBdr>
                                        <w:top w:val="none" w:sz="0" w:space="0" w:color="auto"/>
                                        <w:left w:val="none" w:sz="0" w:space="0" w:color="auto"/>
                                        <w:bottom w:val="none" w:sz="0" w:space="0" w:color="auto"/>
                                        <w:right w:val="none" w:sz="0" w:space="0" w:color="auto"/>
                                      </w:divBdr>
                                      <w:divsChild>
                                        <w:div w:id="219170587">
                                          <w:marLeft w:val="0"/>
                                          <w:marRight w:val="0"/>
                                          <w:marTop w:val="0"/>
                                          <w:marBottom w:val="0"/>
                                          <w:divBdr>
                                            <w:top w:val="none" w:sz="0" w:space="0" w:color="auto"/>
                                            <w:left w:val="none" w:sz="0" w:space="0" w:color="auto"/>
                                            <w:bottom w:val="none" w:sz="0" w:space="0" w:color="auto"/>
                                            <w:right w:val="none" w:sz="0" w:space="0" w:color="auto"/>
                                          </w:divBdr>
                                        </w:div>
                                      </w:divsChild>
                                    </w:div>
                                    <w:div w:id="757797647">
                                      <w:marLeft w:val="0"/>
                                      <w:marRight w:val="0"/>
                                      <w:marTop w:val="0"/>
                                      <w:marBottom w:val="0"/>
                                      <w:divBdr>
                                        <w:top w:val="none" w:sz="0" w:space="0" w:color="auto"/>
                                        <w:left w:val="none" w:sz="0" w:space="0" w:color="auto"/>
                                        <w:bottom w:val="none" w:sz="0" w:space="0" w:color="auto"/>
                                        <w:right w:val="none" w:sz="0" w:space="0" w:color="auto"/>
                                      </w:divBdr>
                                      <w:divsChild>
                                        <w:div w:id="4025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635133">
                          <w:marLeft w:val="0"/>
                          <w:marRight w:val="0"/>
                          <w:marTop w:val="0"/>
                          <w:marBottom w:val="0"/>
                          <w:divBdr>
                            <w:top w:val="none" w:sz="0" w:space="0" w:color="auto"/>
                            <w:left w:val="none" w:sz="0" w:space="0" w:color="auto"/>
                            <w:bottom w:val="none" w:sz="0" w:space="0" w:color="auto"/>
                            <w:right w:val="none" w:sz="0" w:space="0" w:color="auto"/>
                          </w:divBdr>
                          <w:divsChild>
                            <w:div w:id="629015627">
                              <w:marLeft w:val="0"/>
                              <w:marRight w:val="0"/>
                              <w:marTop w:val="0"/>
                              <w:marBottom w:val="0"/>
                              <w:divBdr>
                                <w:top w:val="none" w:sz="0" w:space="0" w:color="auto"/>
                                <w:left w:val="none" w:sz="0" w:space="0" w:color="auto"/>
                                <w:bottom w:val="none" w:sz="0" w:space="0" w:color="auto"/>
                                <w:right w:val="none" w:sz="0" w:space="0" w:color="auto"/>
                              </w:divBdr>
                              <w:divsChild>
                                <w:div w:id="99305948">
                                  <w:marLeft w:val="0"/>
                                  <w:marRight w:val="0"/>
                                  <w:marTop w:val="0"/>
                                  <w:marBottom w:val="0"/>
                                  <w:divBdr>
                                    <w:top w:val="none" w:sz="0" w:space="0" w:color="auto"/>
                                    <w:left w:val="none" w:sz="0" w:space="0" w:color="auto"/>
                                    <w:bottom w:val="none" w:sz="0" w:space="0" w:color="auto"/>
                                    <w:right w:val="none" w:sz="0" w:space="0" w:color="auto"/>
                                  </w:divBdr>
                                </w:div>
                              </w:divsChild>
                            </w:div>
                            <w:div w:id="1882552470">
                              <w:marLeft w:val="0"/>
                              <w:marRight w:val="0"/>
                              <w:marTop w:val="0"/>
                              <w:marBottom w:val="0"/>
                              <w:divBdr>
                                <w:top w:val="none" w:sz="0" w:space="0" w:color="auto"/>
                                <w:left w:val="none" w:sz="0" w:space="0" w:color="auto"/>
                                <w:bottom w:val="none" w:sz="0" w:space="0" w:color="auto"/>
                                <w:right w:val="none" w:sz="0" w:space="0" w:color="auto"/>
                              </w:divBdr>
                              <w:divsChild>
                                <w:div w:id="442382239">
                                  <w:marLeft w:val="0"/>
                                  <w:marRight w:val="0"/>
                                  <w:marTop w:val="0"/>
                                  <w:marBottom w:val="0"/>
                                  <w:divBdr>
                                    <w:top w:val="none" w:sz="0" w:space="0" w:color="auto"/>
                                    <w:left w:val="none" w:sz="0" w:space="0" w:color="auto"/>
                                    <w:bottom w:val="none" w:sz="0" w:space="0" w:color="auto"/>
                                    <w:right w:val="none" w:sz="0" w:space="0" w:color="auto"/>
                                  </w:divBdr>
                                  <w:divsChild>
                                    <w:div w:id="854348258">
                                      <w:marLeft w:val="0"/>
                                      <w:marRight w:val="0"/>
                                      <w:marTop w:val="0"/>
                                      <w:marBottom w:val="0"/>
                                      <w:divBdr>
                                        <w:top w:val="none" w:sz="0" w:space="0" w:color="auto"/>
                                        <w:left w:val="none" w:sz="0" w:space="0" w:color="auto"/>
                                        <w:bottom w:val="none" w:sz="0" w:space="0" w:color="auto"/>
                                        <w:right w:val="none" w:sz="0" w:space="0" w:color="auto"/>
                                      </w:divBdr>
                                      <w:divsChild>
                                        <w:div w:id="914628458">
                                          <w:marLeft w:val="0"/>
                                          <w:marRight w:val="0"/>
                                          <w:marTop w:val="0"/>
                                          <w:marBottom w:val="0"/>
                                          <w:divBdr>
                                            <w:top w:val="none" w:sz="0" w:space="0" w:color="auto"/>
                                            <w:left w:val="none" w:sz="0" w:space="0" w:color="auto"/>
                                            <w:bottom w:val="none" w:sz="0" w:space="0" w:color="auto"/>
                                            <w:right w:val="none" w:sz="0" w:space="0" w:color="auto"/>
                                          </w:divBdr>
                                        </w:div>
                                      </w:divsChild>
                                    </w:div>
                                    <w:div w:id="886994930">
                                      <w:marLeft w:val="0"/>
                                      <w:marRight w:val="0"/>
                                      <w:marTop w:val="0"/>
                                      <w:marBottom w:val="0"/>
                                      <w:divBdr>
                                        <w:top w:val="none" w:sz="0" w:space="0" w:color="auto"/>
                                        <w:left w:val="none" w:sz="0" w:space="0" w:color="auto"/>
                                        <w:bottom w:val="none" w:sz="0" w:space="0" w:color="auto"/>
                                        <w:right w:val="none" w:sz="0" w:space="0" w:color="auto"/>
                                      </w:divBdr>
                                      <w:divsChild>
                                        <w:div w:id="1677491285">
                                          <w:marLeft w:val="0"/>
                                          <w:marRight w:val="0"/>
                                          <w:marTop w:val="0"/>
                                          <w:marBottom w:val="0"/>
                                          <w:divBdr>
                                            <w:top w:val="none" w:sz="0" w:space="0" w:color="auto"/>
                                            <w:left w:val="none" w:sz="0" w:space="0" w:color="auto"/>
                                            <w:bottom w:val="none" w:sz="0" w:space="0" w:color="auto"/>
                                            <w:right w:val="none" w:sz="0" w:space="0" w:color="auto"/>
                                          </w:divBdr>
                                        </w:div>
                                        <w:div w:id="202886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767499">
                          <w:marLeft w:val="0"/>
                          <w:marRight w:val="0"/>
                          <w:marTop w:val="0"/>
                          <w:marBottom w:val="0"/>
                          <w:divBdr>
                            <w:top w:val="none" w:sz="0" w:space="0" w:color="auto"/>
                            <w:left w:val="none" w:sz="0" w:space="0" w:color="auto"/>
                            <w:bottom w:val="none" w:sz="0" w:space="0" w:color="auto"/>
                            <w:right w:val="none" w:sz="0" w:space="0" w:color="auto"/>
                          </w:divBdr>
                          <w:divsChild>
                            <w:div w:id="372734889">
                              <w:marLeft w:val="0"/>
                              <w:marRight w:val="0"/>
                              <w:marTop w:val="0"/>
                              <w:marBottom w:val="0"/>
                              <w:divBdr>
                                <w:top w:val="none" w:sz="0" w:space="0" w:color="auto"/>
                                <w:left w:val="none" w:sz="0" w:space="0" w:color="auto"/>
                                <w:bottom w:val="none" w:sz="0" w:space="0" w:color="auto"/>
                                <w:right w:val="none" w:sz="0" w:space="0" w:color="auto"/>
                              </w:divBdr>
                              <w:divsChild>
                                <w:div w:id="1892308068">
                                  <w:marLeft w:val="0"/>
                                  <w:marRight w:val="0"/>
                                  <w:marTop w:val="0"/>
                                  <w:marBottom w:val="0"/>
                                  <w:divBdr>
                                    <w:top w:val="none" w:sz="0" w:space="0" w:color="auto"/>
                                    <w:left w:val="none" w:sz="0" w:space="0" w:color="auto"/>
                                    <w:bottom w:val="none" w:sz="0" w:space="0" w:color="auto"/>
                                    <w:right w:val="none" w:sz="0" w:space="0" w:color="auto"/>
                                  </w:divBdr>
                                </w:div>
                              </w:divsChild>
                            </w:div>
                            <w:div w:id="187524508">
                              <w:marLeft w:val="0"/>
                              <w:marRight w:val="0"/>
                              <w:marTop w:val="0"/>
                              <w:marBottom w:val="0"/>
                              <w:divBdr>
                                <w:top w:val="none" w:sz="0" w:space="0" w:color="auto"/>
                                <w:left w:val="none" w:sz="0" w:space="0" w:color="auto"/>
                                <w:bottom w:val="none" w:sz="0" w:space="0" w:color="auto"/>
                                <w:right w:val="none" w:sz="0" w:space="0" w:color="auto"/>
                              </w:divBdr>
                              <w:divsChild>
                                <w:div w:id="1320309005">
                                  <w:marLeft w:val="0"/>
                                  <w:marRight w:val="0"/>
                                  <w:marTop w:val="0"/>
                                  <w:marBottom w:val="0"/>
                                  <w:divBdr>
                                    <w:top w:val="none" w:sz="0" w:space="0" w:color="auto"/>
                                    <w:left w:val="none" w:sz="0" w:space="0" w:color="auto"/>
                                    <w:bottom w:val="none" w:sz="0" w:space="0" w:color="auto"/>
                                    <w:right w:val="none" w:sz="0" w:space="0" w:color="auto"/>
                                  </w:divBdr>
                                  <w:divsChild>
                                    <w:div w:id="2094203388">
                                      <w:marLeft w:val="0"/>
                                      <w:marRight w:val="0"/>
                                      <w:marTop w:val="0"/>
                                      <w:marBottom w:val="0"/>
                                      <w:divBdr>
                                        <w:top w:val="none" w:sz="0" w:space="0" w:color="auto"/>
                                        <w:left w:val="none" w:sz="0" w:space="0" w:color="auto"/>
                                        <w:bottom w:val="none" w:sz="0" w:space="0" w:color="auto"/>
                                        <w:right w:val="none" w:sz="0" w:space="0" w:color="auto"/>
                                      </w:divBdr>
                                      <w:divsChild>
                                        <w:div w:id="803348312">
                                          <w:marLeft w:val="0"/>
                                          <w:marRight w:val="0"/>
                                          <w:marTop w:val="0"/>
                                          <w:marBottom w:val="0"/>
                                          <w:divBdr>
                                            <w:top w:val="none" w:sz="0" w:space="0" w:color="auto"/>
                                            <w:left w:val="none" w:sz="0" w:space="0" w:color="auto"/>
                                            <w:bottom w:val="none" w:sz="0" w:space="0" w:color="auto"/>
                                            <w:right w:val="none" w:sz="0" w:space="0" w:color="auto"/>
                                          </w:divBdr>
                                        </w:div>
                                      </w:divsChild>
                                    </w:div>
                                    <w:div w:id="1588534566">
                                      <w:marLeft w:val="0"/>
                                      <w:marRight w:val="0"/>
                                      <w:marTop w:val="0"/>
                                      <w:marBottom w:val="0"/>
                                      <w:divBdr>
                                        <w:top w:val="none" w:sz="0" w:space="0" w:color="auto"/>
                                        <w:left w:val="none" w:sz="0" w:space="0" w:color="auto"/>
                                        <w:bottom w:val="none" w:sz="0" w:space="0" w:color="auto"/>
                                        <w:right w:val="none" w:sz="0" w:space="0" w:color="auto"/>
                                      </w:divBdr>
                                      <w:divsChild>
                                        <w:div w:id="58615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967945">
                      <w:marLeft w:val="0"/>
                      <w:marRight w:val="0"/>
                      <w:marTop w:val="0"/>
                      <w:marBottom w:val="0"/>
                      <w:divBdr>
                        <w:top w:val="none" w:sz="0" w:space="0" w:color="auto"/>
                        <w:left w:val="none" w:sz="0" w:space="0" w:color="auto"/>
                        <w:bottom w:val="none" w:sz="0" w:space="0" w:color="auto"/>
                        <w:right w:val="none" w:sz="0" w:space="0" w:color="auto"/>
                      </w:divBdr>
                      <w:divsChild>
                        <w:div w:id="1664309541">
                          <w:marLeft w:val="0"/>
                          <w:marRight w:val="0"/>
                          <w:marTop w:val="0"/>
                          <w:marBottom w:val="0"/>
                          <w:divBdr>
                            <w:top w:val="none" w:sz="0" w:space="0" w:color="auto"/>
                            <w:left w:val="none" w:sz="0" w:space="0" w:color="auto"/>
                            <w:bottom w:val="none" w:sz="0" w:space="0" w:color="auto"/>
                            <w:right w:val="none" w:sz="0" w:space="0" w:color="auto"/>
                          </w:divBdr>
                          <w:divsChild>
                            <w:div w:id="899288988">
                              <w:marLeft w:val="0"/>
                              <w:marRight w:val="0"/>
                              <w:marTop w:val="0"/>
                              <w:marBottom w:val="0"/>
                              <w:divBdr>
                                <w:top w:val="none" w:sz="0" w:space="0" w:color="auto"/>
                                <w:left w:val="none" w:sz="0" w:space="0" w:color="auto"/>
                                <w:bottom w:val="none" w:sz="0" w:space="0" w:color="auto"/>
                                <w:right w:val="none" w:sz="0" w:space="0" w:color="auto"/>
                              </w:divBdr>
                            </w:div>
                          </w:divsChild>
                        </w:div>
                        <w:div w:id="1473055869">
                          <w:marLeft w:val="0"/>
                          <w:marRight w:val="0"/>
                          <w:marTop w:val="0"/>
                          <w:marBottom w:val="0"/>
                          <w:divBdr>
                            <w:top w:val="none" w:sz="0" w:space="0" w:color="auto"/>
                            <w:left w:val="none" w:sz="0" w:space="0" w:color="auto"/>
                            <w:bottom w:val="none" w:sz="0" w:space="0" w:color="auto"/>
                            <w:right w:val="none" w:sz="0" w:space="0" w:color="auto"/>
                          </w:divBdr>
                          <w:divsChild>
                            <w:div w:id="322658721">
                              <w:marLeft w:val="0"/>
                              <w:marRight w:val="0"/>
                              <w:marTop w:val="0"/>
                              <w:marBottom w:val="0"/>
                              <w:divBdr>
                                <w:top w:val="none" w:sz="0" w:space="0" w:color="auto"/>
                                <w:left w:val="none" w:sz="0" w:space="0" w:color="auto"/>
                                <w:bottom w:val="none" w:sz="0" w:space="0" w:color="auto"/>
                                <w:right w:val="none" w:sz="0" w:space="0" w:color="auto"/>
                              </w:divBdr>
                            </w:div>
                            <w:div w:id="202088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572988">
      <w:bodyDiv w:val="1"/>
      <w:marLeft w:val="0"/>
      <w:marRight w:val="0"/>
      <w:marTop w:val="0"/>
      <w:marBottom w:val="0"/>
      <w:divBdr>
        <w:top w:val="none" w:sz="0" w:space="0" w:color="auto"/>
        <w:left w:val="none" w:sz="0" w:space="0" w:color="auto"/>
        <w:bottom w:val="none" w:sz="0" w:space="0" w:color="auto"/>
        <w:right w:val="none" w:sz="0" w:space="0" w:color="auto"/>
      </w:divBdr>
      <w:divsChild>
        <w:div w:id="1127970659">
          <w:marLeft w:val="0"/>
          <w:marRight w:val="0"/>
          <w:marTop w:val="0"/>
          <w:marBottom w:val="0"/>
          <w:divBdr>
            <w:top w:val="none" w:sz="0" w:space="0" w:color="auto"/>
            <w:left w:val="none" w:sz="0" w:space="0" w:color="auto"/>
            <w:bottom w:val="none" w:sz="0" w:space="0" w:color="auto"/>
            <w:right w:val="none" w:sz="0" w:space="0" w:color="auto"/>
          </w:divBdr>
          <w:divsChild>
            <w:div w:id="1316372626">
              <w:marLeft w:val="0"/>
              <w:marRight w:val="0"/>
              <w:marTop w:val="0"/>
              <w:marBottom w:val="0"/>
              <w:divBdr>
                <w:top w:val="none" w:sz="0" w:space="0" w:color="auto"/>
                <w:left w:val="none" w:sz="0" w:space="0" w:color="auto"/>
                <w:bottom w:val="none" w:sz="0" w:space="0" w:color="auto"/>
                <w:right w:val="none" w:sz="0" w:space="0" w:color="auto"/>
              </w:divBdr>
              <w:divsChild>
                <w:div w:id="477068976">
                  <w:marLeft w:val="0"/>
                  <w:marRight w:val="0"/>
                  <w:marTop w:val="0"/>
                  <w:marBottom w:val="0"/>
                  <w:divBdr>
                    <w:top w:val="none" w:sz="0" w:space="0" w:color="auto"/>
                    <w:left w:val="none" w:sz="0" w:space="0" w:color="auto"/>
                    <w:bottom w:val="none" w:sz="0" w:space="0" w:color="auto"/>
                    <w:right w:val="none" w:sz="0" w:space="0" w:color="auto"/>
                  </w:divBdr>
                  <w:divsChild>
                    <w:div w:id="1377006820">
                      <w:marLeft w:val="0"/>
                      <w:marRight w:val="0"/>
                      <w:marTop w:val="0"/>
                      <w:marBottom w:val="0"/>
                      <w:divBdr>
                        <w:top w:val="none" w:sz="0" w:space="0" w:color="auto"/>
                        <w:left w:val="none" w:sz="0" w:space="0" w:color="auto"/>
                        <w:bottom w:val="none" w:sz="0" w:space="0" w:color="auto"/>
                        <w:right w:val="none" w:sz="0" w:space="0" w:color="auto"/>
                      </w:divBdr>
                      <w:divsChild>
                        <w:div w:id="1175148218">
                          <w:marLeft w:val="0"/>
                          <w:marRight w:val="0"/>
                          <w:marTop w:val="0"/>
                          <w:marBottom w:val="0"/>
                          <w:divBdr>
                            <w:top w:val="none" w:sz="0" w:space="0" w:color="auto"/>
                            <w:left w:val="none" w:sz="0" w:space="0" w:color="auto"/>
                            <w:bottom w:val="none" w:sz="0" w:space="0" w:color="auto"/>
                            <w:right w:val="none" w:sz="0" w:space="0" w:color="auto"/>
                          </w:divBdr>
                        </w:div>
                      </w:divsChild>
                    </w:div>
                    <w:div w:id="568077756">
                      <w:marLeft w:val="0"/>
                      <w:marRight w:val="0"/>
                      <w:marTop w:val="0"/>
                      <w:marBottom w:val="0"/>
                      <w:divBdr>
                        <w:top w:val="none" w:sz="0" w:space="0" w:color="auto"/>
                        <w:left w:val="none" w:sz="0" w:space="0" w:color="auto"/>
                        <w:bottom w:val="none" w:sz="0" w:space="0" w:color="auto"/>
                        <w:right w:val="none" w:sz="0" w:space="0" w:color="auto"/>
                      </w:divBdr>
                      <w:divsChild>
                        <w:div w:id="197304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11023">
          <w:marLeft w:val="0"/>
          <w:marRight w:val="0"/>
          <w:marTop w:val="0"/>
          <w:marBottom w:val="0"/>
          <w:divBdr>
            <w:top w:val="none" w:sz="0" w:space="0" w:color="auto"/>
            <w:left w:val="none" w:sz="0" w:space="0" w:color="auto"/>
            <w:bottom w:val="none" w:sz="0" w:space="0" w:color="auto"/>
            <w:right w:val="none" w:sz="0" w:space="0" w:color="auto"/>
          </w:divBdr>
          <w:divsChild>
            <w:div w:id="593325594">
              <w:marLeft w:val="0"/>
              <w:marRight w:val="0"/>
              <w:marTop w:val="0"/>
              <w:marBottom w:val="0"/>
              <w:divBdr>
                <w:top w:val="none" w:sz="0" w:space="0" w:color="auto"/>
                <w:left w:val="none" w:sz="0" w:space="0" w:color="auto"/>
                <w:bottom w:val="none" w:sz="0" w:space="0" w:color="auto"/>
                <w:right w:val="none" w:sz="0" w:space="0" w:color="auto"/>
              </w:divBdr>
              <w:divsChild>
                <w:div w:id="1696929798">
                  <w:marLeft w:val="0"/>
                  <w:marRight w:val="0"/>
                  <w:marTop w:val="0"/>
                  <w:marBottom w:val="0"/>
                  <w:divBdr>
                    <w:top w:val="none" w:sz="0" w:space="0" w:color="auto"/>
                    <w:left w:val="none" w:sz="0" w:space="0" w:color="auto"/>
                    <w:bottom w:val="none" w:sz="0" w:space="0" w:color="auto"/>
                    <w:right w:val="none" w:sz="0" w:space="0" w:color="auto"/>
                  </w:divBdr>
                  <w:divsChild>
                    <w:div w:id="1037511465">
                      <w:marLeft w:val="0"/>
                      <w:marRight w:val="0"/>
                      <w:marTop w:val="0"/>
                      <w:marBottom w:val="0"/>
                      <w:divBdr>
                        <w:top w:val="none" w:sz="0" w:space="0" w:color="auto"/>
                        <w:left w:val="none" w:sz="0" w:space="0" w:color="auto"/>
                        <w:bottom w:val="none" w:sz="0" w:space="0" w:color="auto"/>
                        <w:right w:val="none" w:sz="0" w:space="0" w:color="auto"/>
                      </w:divBdr>
                      <w:divsChild>
                        <w:div w:id="96567106">
                          <w:marLeft w:val="0"/>
                          <w:marRight w:val="0"/>
                          <w:marTop w:val="0"/>
                          <w:marBottom w:val="0"/>
                          <w:divBdr>
                            <w:top w:val="none" w:sz="0" w:space="0" w:color="auto"/>
                            <w:left w:val="none" w:sz="0" w:space="0" w:color="auto"/>
                            <w:bottom w:val="none" w:sz="0" w:space="0" w:color="auto"/>
                            <w:right w:val="none" w:sz="0" w:space="0" w:color="auto"/>
                          </w:divBdr>
                          <w:divsChild>
                            <w:div w:id="1001857760">
                              <w:marLeft w:val="0"/>
                              <w:marRight w:val="0"/>
                              <w:marTop w:val="0"/>
                              <w:marBottom w:val="0"/>
                              <w:divBdr>
                                <w:top w:val="none" w:sz="0" w:space="0" w:color="auto"/>
                                <w:left w:val="none" w:sz="0" w:space="0" w:color="auto"/>
                                <w:bottom w:val="none" w:sz="0" w:space="0" w:color="auto"/>
                                <w:right w:val="none" w:sz="0" w:space="0" w:color="auto"/>
                              </w:divBdr>
                              <w:divsChild>
                                <w:div w:id="141427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6682">
      <w:bodyDiv w:val="1"/>
      <w:marLeft w:val="0"/>
      <w:marRight w:val="0"/>
      <w:marTop w:val="0"/>
      <w:marBottom w:val="0"/>
      <w:divBdr>
        <w:top w:val="none" w:sz="0" w:space="0" w:color="auto"/>
        <w:left w:val="none" w:sz="0" w:space="0" w:color="auto"/>
        <w:bottom w:val="none" w:sz="0" w:space="0" w:color="auto"/>
        <w:right w:val="none" w:sz="0" w:space="0" w:color="auto"/>
      </w:divBdr>
      <w:divsChild>
        <w:div w:id="1187984907">
          <w:marLeft w:val="0"/>
          <w:marRight w:val="0"/>
          <w:marTop w:val="0"/>
          <w:marBottom w:val="0"/>
          <w:divBdr>
            <w:top w:val="none" w:sz="0" w:space="0" w:color="auto"/>
            <w:left w:val="none" w:sz="0" w:space="0" w:color="auto"/>
            <w:bottom w:val="none" w:sz="0" w:space="0" w:color="auto"/>
            <w:right w:val="none" w:sz="0" w:space="0" w:color="auto"/>
          </w:divBdr>
          <w:divsChild>
            <w:div w:id="1382942956">
              <w:marLeft w:val="0"/>
              <w:marRight w:val="0"/>
              <w:marTop w:val="0"/>
              <w:marBottom w:val="0"/>
              <w:divBdr>
                <w:top w:val="none" w:sz="0" w:space="0" w:color="auto"/>
                <w:left w:val="none" w:sz="0" w:space="0" w:color="auto"/>
                <w:bottom w:val="none" w:sz="0" w:space="0" w:color="auto"/>
                <w:right w:val="none" w:sz="0" w:space="0" w:color="auto"/>
              </w:divBdr>
              <w:divsChild>
                <w:div w:id="1274676600">
                  <w:marLeft w:val="0"/>
                  <w:marRight w:val="0"/>
                  <w:marTop w:val="0"/>
                  <w:marBottom w:val="0"/>
                  <w:divBdr>
                    <w:top w:val="none" w:sz="0" w:space="0" w:color="auto"/>
                    <w:left w:val="none" w:sz="0" w:space="0" w:color="auto"/>
                    <w:bottom w:val="none" w:sz="0" w:space="0" w:color="auto"/>
                    <w:right w:val="none" w:sz="0" w:space="0" w:color="auto"/>
                  </w:divBdr>
                  <w:divsChild>
                    <w:div w:id="489447846">
                      <w:marLeft w:val="0"/>
                      <w:marRight w:val="0"/>
                      <w:marTop w:val="0"/>
                      <w:marBottom w:val="0"/>
                      <w:divBdr>
                        <w:top w:val="none" w:sz="0" w:space="0" w:color="auto"/>
                        <w:left w:val="none" w:sz="0" w:space="0" w:color="auto"/>
                        <w:bottom w:val="none" w:sz="0" w:space="0" w:color="auto"/>
                        <w:right w:val="none" w:sz="0" w:space="0" w:color="auto"/>
                      </w:divBdr>
                      <w:divsChild>
                        <w:div w:id="1129476134">
                          <w:marLeft w:val="0"/>
                          <w:marRight w:val="0"/>
                          <w:marTop w:val="0"/>
                          <w:marBottom w:val="0"/>
                          <w:divBdr>
                            <w:top w:val="none" w:sz="0" w:space="0" w:color="auto"/>
                            <w:left w:val="none" w:sz="0" w:space="0" w:color="auto"/>
                            <w:bottom w:val="none" w:sz="0" w:space="0" w:color="auto"/>
                            <w:right w:val="none" w:sz="0" w:space="0" w:color="auto"/>
                          </w:divBdr>
                          <w:divsChild>
                            <w:div w:id="477772132">
                              <w:marLeft w:val="0"/>
                              <w:marRight w:val="0"/>
                              <w:marTop w:val="0"/>
                              <w:marBottom w:val="0"/>
                              <w:divBdr>
                                <w:top w:val="none" w:sz="0" w:space="0" w:color="auto"/>
                                <w:left w:val="none" w:sz="0" w:space="0" w:color="auto"/>
                                <w:bottom w:val="none" w:sz="0" w:space="0" w:color="auto"/>
                                <w:right w:val="none" w:sz="0" w:space="0" w:color="auto"/>
                              </w:divBdr>
                              <w:divsChild>
                                <w:div w:id="1716003866">
                                  <w:marLeft w:val="0"/>
                                  <w:marRight w:val="0"/>
                                  <w:marTop w:val="0"/>
                                  <w:marBottom w:val="0"/>
                                  <w:divBdr>
                                    <w:top w:val="none" w:sz="0" w:space="0" w:color="auto"/>
                                    <w:left w:val="none" w:sz="0" w:space="0" w:color="auto"/>
                                    <w:bottom w:val="none" w:sz="0" w:space="0" w:color="auto"/>
                                    <w:right w:val="none" w:sz="0" w:space="0" w:color="auto"/>
                                  </w:divBdr>
                                  <w:divsChild>
                                    <w:div w:id="1807894472">
                                      <w:marLeft w:val="0"/>
                                      <w:marRight w:val="0"/>
                                      <w:marTop w:val="0"/>
                                      <w:marBottom w:val="0"/>
                                      <w:divBdr>
                                        <w:top w:val="none" w:sz="0" w:space="0" w:color="auto"/>
                                        <w:left w:val="none" w:sz="0" w:space="0" w:color="auto"/>
                                        <w:bottom w:val="none" w:sz="0" w:space="0" w:color="auto"/>
                                        <w:right w:val="none" w:sz="0" w:space="0" w:color="auto"/>
                                      </w:divBdr>
                                      <w:divsChild>
                                        <w:div w:id="1869027336">
                                          <w:marLeft w:val="0"/>
                                          <w:marRight w:val="0"/>
                                          <w:marTop w:val="0"/>
                                          <w:marBottom w:val="0"/>
                                          <w:divBdr>
                                            <w:top w:val="none" w:sz="0" w:space="0" w:color="auto"/>
                                            <w:left w:val="none" w:sz="0" w:space="0" w:color="auto"/>
                                            <w:bottom w:val="none" w:sz="0" w:space="0" w:color="auto"/>
                                            <w:right w:val="none" w:sz="0" w:space="0" w:color="auto"/>
                                          </w:divBdr>
                                          <w:divsChild>
                                            <w:div w:id="404501066">
                                              <w:marLeft w:val="0"/>
                                              <w:marRight w:val="0"/>
                                              <w:marTop w:val="0"/>
                                              <w:marBottom w:val="0"/>
                                              <w:divBdr>
                                                <w:top w:val="none" w:sz="0" w:space="0" w:color="auto"/>
                                                <w:left w:val="none" w:sz="0" w:space="0" w:color="auto"/>
                                                <w:bottom w:val="none" w:sz="0" w:space="0" w:color="auto"/>
                                                <w:right w:val="none" w:sz="0" w:space="0" w:color="auto"/>
                                              </w:divBdr>
                                              <w:divsChild>
                                                <w:div w:id="1045301192">
                                                  <w:marLeft w:val="0"/>
                                                  <w:marRight w:val="0"/>
                                                  <w:marTop w:val="0"/>
                                                  <w:marBottom w:val="0"/>
                                                  <w:divBdr>
                                                    <w:top w:val="none" w:sz="0" w:space="0" w:color="auto"/>
                                                    <w:left w:val="none" w:sz="0" w:space="0" w:color="auto"/>
                                                    <w:bottom w:val="none" w:sz="0" w:space="0" w:color="auto"/>
                                                    <w:right w:val="none" w:sz="0" w:space="0" w:color="auto"/>
                                                  </w:divBdr>
                                                </w:div>
                                              </w:divsChild>
                                            </w:div>
                                            <w:div w:id="2132479683">
                                              <w:marLeft w:val="0"/>
                                              <w:marRight w:val="0"/>
                                              <w:marTop w:val="0"/>
                                              <w:marBottom w:val="0"/>
                                              <w:divBdr>
                                                <w:top w:val="none" w:sz="0" w:space="0" w:color="auto"/>
                                                <w:left w:val="none" w:sz="0" w:space="0" w:color="auto"/>
                                                <w:bottom w:val="none" w:sz="0" w:space="0" w:color="auto"/>
                                                <w:right w:val="none" w:sz="0" w:space="0" w:color="auto"/>
                                              </w:divBdr>
                                              <w:divsChild>
                                                <w:div w:id="1649432872">
                                                  <w:marLeft w:val="0"/>
                                                  <w:marRight w:val="0"/>
                                                  <w:marTop w:val="0"/>
                                                  <w:marBottom w:val="0"/>
                                                  <w:divBdr>
                                                    <w:top w:val="none" w:sz="0" w:space="0" w:color="auto"/>
                                                    <w:left w:val="none" w:sz="0" w:space="0" w:color="auto"/>
                                                    <w:bottom w:val="none" w:sz="0" w:space="0" w:color="auto"/>
                                                    <w:right w:val="none" w:sz="0" w:space="0" w:color="auto"/>
                                                  </w:divBdr>
                                                </w:div>
                                              </w:divsChild>
                                            </w:div>
                                            <w:div w:id="1082221263">
                                              <w:marLeft w:val="0"/>
                                              <w:marRight w:val="0"/>
                                              <w:marTop w:val="0"/>
                                              <w:marBottom w:val="0"/>
                                              <w:divBdr>
                                                <w:top w:val="none" w:sz="0" w:space="0" w:color="auto"/>
                                                <w:left w:val="none" w:sz="0" w:space="0" w:color="auto"/>
                                                <w:bottom w:val="none" w:sz="0" w:space="0" w:color="auto"/>
                                                <w:right w:val="none" w:sz="0" w:space="0" w:color="auto"/>
                                              </w:divBdr>
                                              <w:divsChild>
                                                <w:div w:id="1408259777">
                                                  <w:marLeft w:val="0"/>
                                                  <w:marRight w:val="0"/>
                                                  <w:marTop w:val="0"/>
                                                  <w:marBottom w:val="0"/>
                                                  <w:divBdr>
                                                    <w:top w:val="none" w:sz="0" w:space="0" w:color="auto"/>
                                                    <w:left w:val="none" w:sz="0" w:space="0" w:color="auto"/>
                                                    <w:bottom w:val="none" w:sz="0" w:space="0" w:color="auto"/>
                                                    <w:right w:val="none" w:sz="0" w:space="0" w:color="auto"/>
                                                  </w:divBdr>
                                                </w:div>
                                              </w:divsChild>
                                            </w:div>
                                            <w:div w:id="1861973043">
                                              <w:marLeft w:val="0"/>
                                              <w:marRight w:val="0"/>
                                              <w:marTop w:val="0"/>
                                              <w:marBottom w:val="0"/>
                                              <w:divBdr>
                                                <w:top w:val="none" w:sz="0" w:space="0" w:color="auto"/>
                                                <w:left w:val="none" w:sz="0" w:space="0" w:color="auto"/>
                                                <w:bottom w:val="none" w:sz="0" w:space="0" w:color="auto"/>
                                                <w:right w:val="none" w:sz="0" w:space="0" w:color="auto"/>
                                              </w:divBdr>
                                              <w:divsChild>
                                                <w:div w:id="1418362755">
                                                  <w:marLeft w:val="0"/>
                                                  <w:marRight w:val="0"/>
                                                  <w:marTop w:val="0"/>
                                                  <w:marBottom w:val="0"/>
                                                  <w:divBdr>
                                                    <w:top w:val="none" w:sz="0" w:space="0" w:color="auto"/>
                                                    <w:left w:val="none" w:sz="0" w:space="0" w:color="auto"/>
                                                    <w:bottom w:val="none" w:sz="0" w:space="0" w:color="auto"/>
                                                    <w:right w:val="none" w:sz="0" w:space="0" w:color="auto"/>
                                                  </w:divBdr>
                                                </w:div>
                                              </w:divsChild>
                                            </w:div>
                                            <w:div w:id="653531451">
                                              <w:marLeft w:val="0"/>
                                              <w:marRight w:val="0"/>
                                              <w:marTop w:val="0"/>
                                              <w:marBottom w:val="0"/>
                                              <w:divBdr>
                                                <w:top w:val="none" w:sz="0" w:space="0" w:color="auto"/>
                                                <w:left w:val="none" w:sz="0" w:space="0" w:color="auto"/>
                                                <w:bottom w:val="none" w:sz="0" w:space="0" w:color="auto"/>
                                                <w:right w:val="none" w:sz="0" w:space="0" w:color="auto"/>
                                              </w:divBdr>
                                              <w:divsChild>
                                                <w:div w:id="1819760851">
                                                  <w:marLeft w:val="0"/>
                                                  <w:marRight w:val="0"/>
                                                  <w:marTop w:val="0"/>
                                                  <w:marBottom w:val="0"/>
                                                  <w:divBdr>
                                                    <w:top w:val="none" w:sz="0" w:space="0" w:color="auto"/>
                                                    <w:left w:val="none" w:sz="0" w:space="0" w:color="auto"/>
                                                    <w:bottom w:val="none" w:sz="0" w:space="0" w:color="auto"/>
                                                    <w:right w:val="none" w:sz="0" w:space="0" w:color="auto"/>
                                                  </w:divBdr>
                                                </w:div>
                                              </w:divsChild>
                                            </w:div>
                                            <w:div w:id="339434509">
                                              <w:marLeft w:val="0"/>
                                              <w:marRight w:val="0"/>
                                              <w:marTop w:val="0"/>
                                              <w:marBottom w:val="0"/>
                                              <w:divBdr>
                                                <w:top w:val="none" w:sz="0" w:space="0" w:color="auto"/>
                                                <w:left w:val="none" w:sz="0" w:space="0" w:color="auto"/>
                                                <w:bottom w:val="none" w:sz="0" w:space="0" w:color="auto"/>
                                                <w:right w:val="none" w:sz="0" w:space="0" w:color="auto"/>
                                              </w:divBdr>
                                              <w:divsChild>
                                                <w:div w:id="50274050">
                                                  <w:marLeft w:val="0"/>
                                                  <w:marRight w:val="0"/>
                                                  <w:marTop w:val="0"/>
                                                  <w:marBottom w:val="0"/>
                                                  <w:divBdr>
                                                    <w:top w:val="none" w:sz="0" w:space="0" w:color="auto"/>
                                                    <w:left w:val="none" w:sz="0" w:space="0" w:color="auto"/>
                                                    <w:bottom w:val="none" w:sz="0" w:space="0" w:color="auto"/>
                                                    <w:right w:val="none" w:sz="0" w:space="0" w:color="auto"/>
                                                  </w:divBdr>
                                                </w:div>
                                              </w:divsChild>
                                            </w:div>
                                            <w:div w:id="1039814053">
                                              <w:marLeft w:val="0"/>
                                              <w:marRight w:val="0"/>
                                              <w:marTop w:val="0"/>
                                              <w:marBottom w:val="0"/>
                                              <w:divBdr>
                                                <w:top w:val="none" w:sz="0" w:space="0" w:color="auto"/>
                                                <w:left w:val="none" w:sz="0" w:space="0" w:color="auto"/>
                                                <w:bottom w:val="none" w:sz="0" w:space="0" w:color="auto"/>
                                                <w:right w:val="none" w:sz="0" w:space="0" w:color="auto"/>
                                              </w:divBdr>
                                              <w:divsChild>
                                                <w:div w:id="2052722438">
                                                  <w:marLeft w:val="0"/>
                                                  <w:marRight w:val="0"/>
                                                  <w:marTop w:val="0"/>
                                                  <w:marBottom w:val="0"/>
                                                  <w:divBdr>
                                                    <w:top w:val="none" w:sz="0" w:space="0" w:color="auto"/>
                                                    <w:left w:val="none" w:sz="0" w:space="0" w:color="auto"/>
                                                    <w:bottom w:val="none" w:sz="0" w:space="0" w:color="auto"/>
                                                    <w:right w:val="none" w:sz="0" w:space="0" w:color="auto"/>
                                                  </w:divBdr>
                                                  <w:divsChild>
                                                    <w:div w:id="350842844">
                                                      <w:marLeft w:val="0"/>
                                                      <w:marRight w:val="0"/>
                                                      <w:marTop w:val="0"/>
                                                      <w:marBottom w:val="0"/>
                                                      <w:divBdr>
                                                        <w:top w:val="none" w:sz="0" w:space="0" w:color="auto"/>
                                                        <w:left w:val="none" w:sz="0" w:space="0" w:color="auto"/>
                                                        <w:bottom w:val="none" w:sz="0" w:space="0" w:color="auto"/>
                                                        <w:right w:val="none" w:sz="0" w:space="0" w:color="auto"/>
                                                      </w:divBdr>
                                                    </w:div>
                                                  </w:divsChild>
                                                </w:div>
                                                <w:div w:id="475076871">
                                                  <w:marLeft w:val="0"/>
                                                  <w:marRight w:val="0"/>
                                                  <w:marTop w:val="0"/>
                                                  <w:marBottom w:val="0"/>
                                                  <w:divBdr>
                                                    <w:top w:val="none" w:sz="0" w:space="0" w:color="auto"/>
                                                    <w:left w:val="none" w:sz="0" w:space="0" w:color="auto"/>
                                                    <w:bottom w:val="none" w:sz="0" w:space="0" w:color="auto"/>
                                                    <w:right w:val="none" w:sz="0" w:space="0" w:color="auto"/>
                                                  </w:divBdr>
                                                  <w:divsChild>
                                                    <w:div w:id="1495074882">
                                                      <w:marLeft w:val="0"/>
                                                      <w:marRight w:val="0"/>
                                                      <w:marTop w:val="0"/>
                                                      <w:marBottom w:val="0"/>
                                                      <w:divBdr>
                                                        <w:top w:val="none" w:sz="0" w:space="0" w:color="auto"/>
                                                        <w:left w:val="none" w:sz="0" w:space="0" w:color="auto"/>
                                                        <w:bottom w:val="none" w:sz="0" w:space="0" w:color="auto"/>
                                                        <w:right w:val="none" w:sz="0" w:space="0" w:color="auto"/>
                                                      </w:divBdr>
                                                    </w:div>
                                                    <w:div w:id="115429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1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328439">
      <w:bodyDiv w:val="1"/>
      <w:marLeft w:val="0"/>
      <w:marRight w:val="0"/>
      <w:marTop w:val="0"/>
      <w:marBottom w:val="0"/>
      <w:divBdr>
        <w:top w:val="none" w:sz="0" w:space="0" w:color="auto"/>
        <w:left w:val="none" w:sz="0" w:space="0" w:color="auto"/>
        <w:bottom w:val="none" w:sz="0" w:space="0" w:color="auto"/>
        <w:right w:val="none" w:sz="0" w:space="0" w:color="auto"/>
      </w:divBdr>
      <w:divsChild>
        <w:div w:id="1291859991">
          <w:marLeft w:val="0"/>
          <w:marRight w:val="0"/>
          <w:marTop w:val="0"/>
          <w:marBottom w:val="0"/>
          <w:divBdr>
            <w:top w:val="none" w:sz="0" w:space="0" w:color="auto"/>
            <w:left w:val="none" w:sz="0" w:space="0" w:color="auto"/>
            <w:bottom w:val="none" w:sz="0" w:space="0" w:color="auto"/>
            <w:right w:val="none" w:sz="0" w:space="0" w:color="auto"/>
          </w:divBdr>
          <w:divsChild>
            <w:div w:id="619336478">
              <w:marLeft w:val="0"/>
              <w:marRight w:val="0"/>
              <w:marTop w:val="0"/>
              <w:marBottom w:val="0"/>
              <w:divBdr>
                <w:top w:val="none" w:sz="0" w:space="0" w:color="auto"/>
                <w:left w:val="none" w:sz="0" w:space="0" w:color="auto"/>
                <w:bottom w:val="none" w:sz="0" w:space="0" w:color="auto"/>
                <w:right w:val="none" w:sz="0" w:space="0" w:color="auto"/>
              </w:divBdr>
              <w:divsChild>
                <w:div w:id="511382183">
                  <w:marLeft w:val="0"/>
                  <w:marRight w:val="0"/>
                  <w:marTop w:val="0"/>
                  <w:marBottom w:val="0"/>
                  <w:divBdr>
                    <w:top w:val="none" w:sz="0" w:space="0" w:color="auto"/>
                    <w:left w:val="none" w:sz="0" w:space="0" w:color="auto"/>
                    <w:bottom w:val="none" w:sz="0" w:space="0" w:color="auto"/>
                    <w:right w:val="none" w:sz="0" w:space="0" w:color="auto"/>
                  </w:divBdr>
                  <w:divsChild>
                    <w:div w:id="575820143">
                      <w:marLeft w:val="0"/>
                      <w:marRight w:val="0"/>
                      <w:marTop w:val="0"/>
                      <w:marBottom w:val="0"/>
                      <w:divBdr>
                        <w:top w:val="none" w:sz="0" w:space="0" w:color="auto"/>
                        <w:left w:val="none" w:sz="0" w:space="0" w:color="auto"/>
                        <w:bottom w:val="none" w:sz="0" w:space="0" w:color="auto"/>
                        <w:right w:val="none" w:sz="0" w:space="0" w:color="auto"/>
                      </w:divBdr>
                      <w:divsChild>
                        <w:div w:id="1520074024">
                          <w:marLeft w:val="0"/>
                          <w:marRight w:val="0"/>
                          <w:marTop w:val="0"/>
                          <w:marBottom w:val="0"/>
                          <w:divBdr>
                            <w:top w:val="none" w:sz="0" w:space="0" w:color="auto"/>
                            <w:left w:val="none" w:sz="0" w:space="0" w:color="auto"/>
                            <w:bottom w:val="none" w:sz="0" w:space="0" w:color="auto"/>
                            <w:right w:val="none" w:sz="0" w:space="0" w:color="auto"/>
                          </w:divBdr>
                          <w:divsChild>
                            <w:div w:id="396320270">
                              <w:marLeft w:val="0"/>
                              <w:marRight w:val="0"/>
                              <w:marTop w:val="0"/>
                              <w:marBottom w:val="0"/>
                              <w:divBdr>
                                <w:top w:val="none" w:sz="0" w:space="0" w:color="auto"/>
                                <w:left w:val="none" w:sz="0" w:space="0" w:color="auto"/>
                                <w:bottom w:val="none" w:sz="0" w:space="0" w:color="auto"/>
                                <w:right w:val="none" w:sz="0" w:space="0" w:color="auto"/>
                              </w:divBdr>
                              <w:divsChild>
                                <w:div w:id="1111511160">
                                  <w:marLeft w:val="0"/>
                                  <w:marRight w:val="0"/>
                                  <w:marTop w:val="0"/>
                                  <w:marBottom w:val="0"/>
                                  <w:divBdr>
                                    <w:top w:val="none" w:sz="0" w:space="0" w:color="auto"/>
                                    <w:left w:val="none" w:sz="0" w:space="0" w:color="auto"/>
                                    <w:bottom w:val="none" w:sz="0" w:space="0" w:color="auto"/>
                                    <w:right w:val="none" w:sz="0" w:space="0" w:color="auto"/>
                                  </w:divBdr>
                                  <w:divsChild>
                                    <w:div w:id="1379040637">
                                      <w:marLeft w:val="0"/>
                                      <w:marRight w:val="0"/>
                                      <w:marTop w:val="0"/>
                                      <w:marBottom w:val="0"/>
                                      <w:divBdr>
                                        <w:top w:val="none" w:sz="0" w:space="0" w:color="auto"/>
                                        <w:left w:val="none" w:sz="0" w:space="0" w:color="auto"/>
                                        <w:bottom w:val="none" w:sz="0" w:space="0" w:color="auto"/>
                                        <w:right w:val="none" w:sz="0" w:space="0" w:color="auto"/>
                                      </w:divBdr>
                                      <w:divsChild>
                                        <w:div w:id="1463842172">
                                          <w:marLeft w:val="0"/>
                                          <w:marRight w:val="0"/>
                                          <w:marTop w:val="0"/>
                                          <w:marBottom w:val="0"/>
                                          <w:divBdr>
                                            <w:top w:val="none" w:sz="0" w:space="0" w:color="auto"/>
                                            <w:left w:val="none" w:sz="0" w:space="0" w:color="auto"/>
                                            <w:bottom w:val="none" w:sz="0" w:space="0" w:color="auto"/>
                                            <w:right w:val="none" w:sz="0" w:space="0" w:color="auto"/>
                                          </w:divBdr>
                                          <w:divsChild>
                                            <w:div w:id="341318305">
                                              <w:marLeft w:val="0"/>
                                              <w:marRight w:val="0"/>
                                              <w:marTop w:val="0"/>
                                              <w:marBottom w:val="0"/>
                                              <w:divBdr>
                                                <w:top w:val="none" w:sz="0" w:space="0" w:color="auto"/>
                                                <w:left w:val="none" w:sz="0" w:space="0" w:color="auto"/>
                                                <w:bottom w:val="none" w:sz="0" w:space="0" w:color="auto"/>
                                                <w:right w:val="none" w:sz="0" w:space="0" w:color="auto"/>
                                              </w:divBdr>
                                              <w:divsChild>
                                                <w:div w:id="1485704174">
                                                  <w:marLeft w:val="0"/>
                                                  <w:marRight w:val="0"/>
                                                  <w:marTop w:val="0"/>
                                                  <w:marBottom w:val="0"/>
                                                  <w:divBdr>
                                                    <w:top w:val="none" w:sz="0" w:space="0" w:color="auto"/>
                                                    <w:left w:val="none" w:sz="0" w:space="0" w:color="auto"/>
                                                    <w:bottom w:val="none" w:sz="0" w:space="0" w:color="auto"/>
                                                    <w:right w:val="none" w:sz="0" w:space="0" w:color="auto"/>
                                                  </w:divBdr>
                                                  <w:divsChild>
                                                    <w:div w:id="1981302734">
                                                      <w:marLeft w:val="0"/>
                                                      <w:marRight w:val="0"/>
                                                      <w:marTop w:val="0"/>
                                                      <w:marBottom w:val="0"/>
                                                      <w:divBdr>
                                                        <w:top w:val="none" w:sz="0" w:space="0" w:color="auto"/>
                                                        <w:left w:val="none" w:sz="0" w:space="0" w:color="auto"/>
                                                        <w:bottom w:val="none" w:sz="0" w:space="0" w:color="auto"/>
                                                        <w:right w:val="none" w:sz="0" w:space="0" w:color="auto"/>
                                                      </w:divBdr>
                                                    </w:div>
                                                  </w:divsChild>
                                                </w:div>
                                                <w:div w:id="2035228431">
                                                  <w:marLeft w:val="0"/>
                                                  <w:marRight w:val="0"/>
                                                  <w:marTop w:val="0"/>
                                                  <w:marBottom w:val="0"/>
                                                  <w:divBdr>
                                                    <w:top w:val="none" w:sz="0" w:space="0" w:color="auto"/>
                                                    <w:left w:val="none" w:sz="0" w:space="0" w:color="auto"/>
                                                    <w:bottom w:val="none" w:sz="0" w:space="0" w:color="auto"/>
                                                    <w:right w:val="none" w:sz="0" w:space="0" w:color="auto"/>
                                                  </w:divBdr>
                                                  <w:divsChild>
                                                    <w:div w:id="994144431">
                                                      <w:marLeft w:val="0"/>
                                                      <w:marRight w:val="0"/>
                                                      <w:marTop w:val="0"/>
                                                      <w:marBottom w:val="0"/>
                                                      <w:divBdr>
                                                        <w:top w:val="none" w:sz="0" w:space="0" w:color="auto"/>
                                                        <w:left w:val="none" w:sz="0" w:space="0" w:color="auto"/>
                                                        <w:bottom w:val="none" w:sz="0" w:space="0" w:color="auto"/>
                                                        <w:right w:val="none" w:sz="0" w:space="0" w:color="auto"/>
                                                      </w:divBdr>
                                                    </w:div>
                                                    <w:div w:id="64149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7243">
                                              <w:marLeft w:val="0"/>
                                              <w:marRight w:val="0"/>
                                              <w:marTop w:val="0"/>
                                              <w:marBottom w:val="0"/>
                                              <w:divBdr>
                                                <w:top w:val="none" w:sz="0" w:space="0" w:color="auto"/>
                                                <w:left w:val="none" w:sz="0" w:space="0" w:color="auto"/>
                                                <w:bottom w:val="none" w:sz="0" w:space="0" w:color="auto"/>
                                                <w:right w:val="none" w:sz="0" w:space="0" w:color="auto"/>
                                              </w:divBdr>
                                              <w:divsChild>
                                                <w:div w:id="413861150">
                                                  <w:marLeft w:val="0"/>
                                                  <w:marRight w:val="0"/>
                                                  <w:marTop w:val="0"/>
                                                  <w:marBottom w:val="0"/>
                                                  <w:divBdr>
                                                    <w:top w:val="none" w:sz="0" w:space="0" w:color="auto"/>
                                                    <w:left w:val="none" w:sz="0" w:space="0" w:color="auto"/>
                                                    <w:bottom w:val="none" w:sz="0" w:space="0" w:color="auto"/>
                                                    <w:right w:val="none" w:sz="0" w:space="0" w:color="auto"/>
                                                  </w:divBdr>
                                                  <w:divsChild>
                                                    <w:div w:id="650449034">
                                                      <w:marLeft w:val="0"/>
                                                      <w:marRight w:val="0"/>
                                                      <w:marTop w:val="0"/>
                                                      <w:marBottom w:val="0"/>
                                                      <w:divBdr>
                                                        <w:top w:val="none" w:sz="0" w:space="0" w:color="auto"/>
                                                        <w:left w:val="none" w:sz="0" w:space="0" w:color="auto"/>
                                                        <w:bottom w:val="none" w:sz="0" w:space="0" w:color="auto"/>
                                                        <w:right w:val="none" w:sz="0" w:space="0" w:color="auto"/>
                                                      </w:divBdr>
                                                    </w:div>
                                                  </w:divsChild>
                                                </w:div>
                                                <w:div w:id="1441025682">
                                                  <w:marLeft w:val="0"/>
                                                  <w:marRight w:val="0"/>
                                                  <w:marTop w:val="0"/>
                                                  <w:marBottom w:val="0"/>
                                                  <w:divBdr>
                                                    <w:top w:val="none" w:sz="0" w:space="0" w:color="auto"/>
                                                    <w:left w:val="none" w:sz="0" w:space="0" w:color="auto"/>
                                                    <w:bottom w:val="none" w:sz="0" w:space="0" w:color="auto"/>
                                                    <w:right w:val="none" w:sz="0" w:space="0" w:color="auto"/>
                                                  </w:divBdr>
                                                  <w:divsChild>
                                                    <w:div w:id="1238859444">
                                                      <w:marLeft w:val="0"/>
                                                      <w:marRight w:val="0"/>
                                                      <w:marTop w:val="0"/>
                                                      <w:marBottom w:val="0"/>
                                                      <w:divBdr>
                                                        <w:top w:val="none" w:sz="0" w:space="0" w:color="auto"/>
                                                        <w:left w:val="none" w:sz="0" w:space="0" w:color="auto"/>
                                                        <w:bottom w:val="none" w:sz="0" w:space="0" w:color="auto"/>
                                                        <w:right w:val="none" w:sz="0" w:space="0" w:color="auto"/>
                                                      </w:divBdr>
                                                    </w:div>
                                                    <w:div w:id="194518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1175">
                                              <w:marLeft w:val="0"/>
                                              <w:marRight w:val="0"/>
                                              <w:marTop w:val="0"/>
                                              <w:marBottom w:val="0"/>
                                              <w:divBdr>
                                                <w:top w:val="none" w:sz="0" w:space="0" w:color="auto"/>
                                                <w:left w:val="none" w:sz="0" w:space="0" w:color="auto"/>
                                                <w:bottom w:val="none" w:sz="0" w:space="0" w:color="auto"/>
                                                <w:right w:val="none" w:sz="0" w:space="0" w:color="auto"/>
                                              </w:divBdr>
                                              <w:divsChild>
                                                <w:div w:id="534924653">
                                                  <w:marLeft w:val="0"/>
                                                  <w:marRight w:val="0"/>
                                                  <w:marTop w:val="0"/>
                                                  <w:marBottom w:val="0"/>
                                                  <w:divBdr>
                                                    <w:top w:val="none" w:sz="0" w:space="0" w:color="auto"/>
                                                    <w:left w:val="none" w:sz="0" w:space="0" w:color="auto"/>
                                                    <w:bottom w:val="none" w:sz="0" w:space="0" w:color="auto"/>
                                                    <w:right w:val="none" w:sz="0" w:space="0" w:color="auto"/>
                                                  </w:divBdr>
                                                  <w:divsChild>
                                                    <w:div w:id="563103820">
                                                      <w:marLeft w:val="0"/>
                                                      <w:marRight w:val="0"/>
                                                      <w:marTop w:val="0"/>
                                                      <w:marBottom w:val="0"/>
                                                      <w:divBdr>
                                                        <w:top w:val="none" w:sz="0" w:space="0" w:color="auto"/>
                                                        <w:left w:val="none" w:sz="0" w:space="0" w:color="auto"/>
                                                        <w:bottom w:val="none" w:sz="0" w:space="0" w:color="auto"/>
                                                        <w:right w:val="none" w:sz="0" w:space="0" w:color="auto"/>
                                                      </w:divBdr>
                                                    </w:div>
                                                  </w:divsChild>
                                                </w:div>
                                                <w:div w:id="1105808374">
                                                  <w:marLeft w:val="0"/>
                                                  <w:marRight w:val="0"/>
                                                  <w:marTop w:val="0"/>
                                                  <w:marBottom w:val="0"/>
                                                  <w:divBdr>
                                                    <w:top w:val="none" w:sz="0" w:space="0" w:color="auto"/>
                                                    <w:left w:val="none" w:sz="0" w:space="0" w:color="auto"/>
                                                    <w:bottom w:val="none" w:sz="0" w:space="0" w:color="auto"/>
                                                    <w:right w:val="none" w:sz="0" w:space="0" w:color="auto"/>
                                                  </w:divBdr>
                                                  <w:divsChild>
                                                    <w:div w:id="1571387322">
                                                      <w:marLeft w:val="0"/>
                                                      <w:marRight w:val="0"/>
                                                      <w:marTop w:val="0"/>
                                                      <w:marBottom w:val="0"/>
                                                      <w:divBdr>
                                                        <w:top w:val="none" w:sz="0" w:space="0" w:color="auto"/>
                                                        <w:left w:val="none" w:sz="0" w:space="0" w:color="auto"/>
                                                        <w:bottom w:val="none" w:sz="0" w:space="0" w:color="auto"/>
                                                        <w:right w:val="none" w:sz="0" w:space="0" w:color="auto"/>
                                                      </w:divBdr>
                                                    </w:div>
                                                    <w:div w:id="141466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626117">
                                              <w:marLeft w:val="0"/>
                                              <w:marRight w:val="0"/>
                                              <w:marTop w:val="0"/>
                                              <w:marBottom w:val="0"/>
                                              <w:divBdr>
                                                <w:top w:val="none" w:sz="0" w:space="0" w:color="auto"/>
                                                <w:left w:val="none" w:sz="0" w:space="0" w:color="auto"/>
                                                <w:bottom w:val="none" w:sz="0" w:space="0" w:color="auto"/>
                                                <w:right w:val="none" w:sz="0" w:space="0" w:color="auto"/>
                                              </w:divBdr>
                                              <w:divsChild>
                                                <w:div w:id="1540775383">
                                                  <w:marLeft w:val="0"/>
                                                  <w:marRight w:val="0"/>
                                                  <w:marTop w:val="0"/>
                                                  <w:marBottom w:val="0"/>
                                                  <w:divBdr>
                                                    <w:top w:val="none" w:sz="0" w:space="0" w:color="auto"/>
                                                    <w:left w:val="none" w:sz="0" w:space="0" w:color="auto"/>
                                                    <w:bottom w:val="none" w:sz="0" w:space="0" w:color="auto"/>
                                                    <w:right w:val="none" w:sz="0" w:space="0" w:color="auto"/>
                                                  </w:divBdr>
                                                </w:div>
                                              </w:divsChild>
                                            </w:div>
                                            <w:div w:id="1723410010">
                                              <w:marLeft w:val="0"/>
                                              <w:marRight w:val="0"/>
                                              <w:marTop w:val="0"/>
                                              <w:marBottom w:val="0"/>
                                              <w:divBdr>
                                                <w:top w:val="none" w:sz="0" w:space="0" w:color="auto"/>
                                                <w:left w:val="none" w:sz="0" w:space="0" w:color="auto"/>
                                                <w:bottom w:val="none" w:sz="0" w:space="0" w:color="auto"/>
                                                <w:right w:val="none" w:sz="0" w:space="0" w:color="auto"/>
                                              </w:divBdr>
                                              <w:divsChild>
                                                <w:div w:id="1168180023">
                                                  <w:marLeft w:val="0"/>
                                                  <w:marRight w:val="0"/>
                                                  <w:marTop w:val="0"/>
                                                  <w:marBottom w:val="0"/>
                                                  <w:divBdr>
                                                    <w:top w:val="none" w:sz="0" w:space="0" w:color="auto"/>
                                                    <w:left w:val="none" w:sz="0" w:space="0" w:color="auto"/>
                                                    <w:bottom w:val="none" w:sz="0" w:space="0" w:color="auto"/>
                                                    <w:right w:val="none" w:sz="0" w:space="0" w:color="auto"/>
                                                  </w:divBdr>
                                                </w:div>
                                              </w:divsChild>
                                            </w:div>
                                            <w:div w:id="757671982">
                                              <w:marLeft w:val="0"/>
                                              <w:marRight w:val="0"/>
                                              <w:marTop w:val="0"/>
                                              <w:marBottom w:val="0"/>
                                              <w:divBdr>
                                                <w:top w:val="none" w:sz="0" w:space="0" w:color="auto"/>
                                                <w:left w:val="none" w:sz="0" w:space="0" w:color="auto"/>
                                                <w:bottom w:val="none" w:sz="0" w:space="0" w:color="auto"/>
                                                <w:right w:val="none" w:sz="0" w:space="0" w:color="auto"/>
                                              </w:divBdr>
                                              <w:divsChild>
                                                <w:div w:id="1527519311">
                                                  <w:marLeft w:val="0"/>
                                                  <w:marRight w:val="0"/>
                                                  <w:marTop w:val="0"/>
                                                  <w:marBottom w:val="0"/>
                                                  <w:divBdr>
                                                    <w:top w:val="none" w:sz="0" w:space="0" w:color="auto"/>
                                                    <w:left w:val="none" w:sz="0" w:space="0" w:color="auto"/>
                                                    <w:bottom w:val="none" w:sz="0" w:space="0" w:color="auto"/>
                                                    <w:right w:val="none" w:sz="0" w:space="0" w:color="auto"/>
                                                  </w:divBdr>
                                                </w:div>
                                              </w:divsChild>
                                            </w:div>
                                            <w:div w:id="499781095">
                                              <w:marLeft w:val="0"/>
                                              <w:marRight w:val="0"/>
                                              <w:marTop w:val="0"/>
                                              <w:marBottom w:val="0"/>
                                              <w:divBdr>
                                                <w:top w:val="none" w:sz="0" w:space="0" w:color="auto"/>
                                                <w:left w:val="none" w:sz="0" w:space="0" w:color="auto"/>
                                                <w:bottom w:val="none" w:sz="0" w:space="0" w:color="auto"/>
                                                <w:right w:val="none" w:sz="0" w:space="0" w:color="auto"/>
                                              </w:divBdr>
                                              <w:divsChild>
                                                <w:div w:id="188096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735482">
                                  <w:marLeft w:val="0"/>
                                  <w:marRight w:val="0"/>
                                  <w:marTop w:val="0"/>
                                  <w:marBottom w:val="0"/>
                                  <w:divBdr>
                                    <w:top w:val="none" w:sz="0" w:space="0" w:color="auto"/>
                                    <w:left w:val="none" w:sz="0" w:space="0" w:color="auto"/>
                                    <w:bottom w:val="none" w:sz="0" w:space="0" w:color="auto"/>
                                    <w:right w:val="none" w:sz="0" w:space="0" w:color="auto"/>
                                  </w:divBdr>
                                  <w:divsChild>
                                    <w:div w:id="219024964">
                                      <w:marLeft w:val="0"/>
                                      <w:marRight w:val="0"/>
                                      <w:marTop w:val="0"/>
                                      <w:marBottom w:val="0"/>
                                      <w:divBdr>
                                        <w:top w:val="none" w:sz="0" w:space="0" w:color="auto"/>
                                        <w:left w:val="none" w:sz="0" w:space="0" w:color="auto"/>
                                        <w:bottom w:val="none" w:sz="0" w:space="0" w:color="auto"/>
                                        <w:right w:val="none" w:sz="0" w:space="0" w:color="auto"/>
                                      </w:divBdr>
                                      <w:divsChild>
                                        <w:div w:id="711804790">
                                          <w:marLeft w:val="0"/>
                                          <w:marRight w:val="0"/>
                                          <w:marTop w:val="0"/>
                                          <w:marBottom w:val="0"/>
                                          <w:divBdr>
                                            <w:top w:val="none" w:sz="0" w:space="0" w:color="auto"/>
                                            <w:left w:val="none" w:sz="0" w:space="0" w:color="auto"/>
                                            <w:bottom w:val="none" w:sz="0" w:space="0" w:color="auto"/>
                                            <w:right w:val="none" w:sz="0" w:space="0" w:color="auto"/>
                                          </w:divBdr>
                                          <w:divsChild>
                                            <w:div w:id="374239302">
                                              <w:marLeft w:val="0"/>
                                              <w:marRight w:val="0"/>
                                              <w:marTop w:val="0"/>
                                              <w:marBottom w:val="0"/>
                                              <w:divBdr>
                                                <w:top w:val="none" w:sz="0" w:space="0" w:color="auto"/>
                                                <w:left w:val="none" w:sz="0" w:space="0" w:color="auto"/>
                                                <w:bottom w:val="none" w:sz="0" w:space="0" w:color="auto"/>
                                                <w:right w:val="none" w:sz="0" w:space="0" w:color="auto"/>
                                              </w:divBdr>
                                              <w:divsChild>
                                                <w:div w:id="1937597396">
                                                  <w:marLeft w:val="0"/>
                                                  <w:marRight w:val="0"/>
                                                  <w:marTop w:val="0"/>
                                                  <w:marBottom w:val="0"/>
                                                  <w:divBdr>
                                                    <w:top w:val="none" w:sz="0" w:space="0" w:color="auto"/>
                                                    <w:left w:val="none" w:sz="0" w:space="0" w:color="auto"/>
                                                    <w:bottom w:val="none" w:sz="0" w:space="0" w:color="auto"/>
                                                    <w:right w:val="none" w:sz="0" w:space="0" w:color="auto"/>
                                                  </w:divBdr>
                                                  <w:divsChild>
                                                    <w:div w:id="487794006">
                                                      <w:marLeft w:val="0"/>
                                                      <w:marRight w:val="0"/>
                                                      <w:marTop w:val="0"/>
                                                      <w:marBottom w:val="0"/>
                                                      <w:divBdr>
                                                        <w:top w:val="none" w:sz="0" w:space="0" w:color="auto"/>
                                                        <w:left w:val="none" w:sz="0" w:space="0" w:color="auto"/>
                                                        <w:bottom w:val="none" w:sz="0" w:space="0" w:color="auto"/>
                                                        <w:right w:val="none" w:sz="0" w:space="0" w:color="auto"/>
                                                      </w:divBdr>
                                                    </w:div>
                                                  </w:divsChild>
                                                </w:div>
                                                <w:div w:id="2143499485">
                                                  <w:marLeft w:val="0"/>
                                                  <w:marRight w:val="0"/>
                                                  <w:marTop w:val="0"/>
                                                  <w:marBottom w:val="0"/>
                                                  <w:divBdr>
                                                    <w:top w:val="none" w:sz="0" w:space="0" w:color="auto"/>
                                                    <w:left w:val="none" w:sz="0" w:space="0" w:color="auto"/>
                                                    <w:bottom w:val="none" w:sz="0" w:space="0" w:color="auto"/>
                                                    <w:right w:val="none" w:sz="0" w:space="0" w:color="auto"/>
                                                  </w:divBdr>
                                                  <w:divsChild>
                                                    <w:div w:id="1527014485">
                                                      <w:marLeft w:val="0"/>
                                                      <w:marRight w:val="0"/>
                                                      <w:marTop w:val="0"/>
                                                      <w:marBottom w:val="0"/>
                                                      <w:divBdr>
                                                        <w:top w:val="none" w:sz="0" w:space="0" w:color="auto"/>
                                                        <w:left w:val="none" w:sz="0" w:space="0" w:color="auto"/>
                                                        <w:bottom w:val="none" w:sz="0" w:space="0" w:color="auto"/>
                                                        <w:right w:val="none" w:sz="0" w:space="0" w:color="auto"/>
                                                      </w:divBdr>
                                                    </w:div>
                                                    <w:div w:id="8365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4673">
                                              <w:marLeft w:val="0"/>
                                              <w:marRight w:val="0"/>
                                              <w:marTop w:val="0"/>
                                              <w:marBottom w:val="0"/>
                                              <w:divBdr>
                                                <w:top w:val="none" w:sz="0" w:space="0" w:color="auto"/>
                                                <w:left w:val="none" w:sz="0" w:space="0" w:color="auto"/>
                                                <w:bottom w:val="none" w:sz="0" w:space="0" w:color="auto"/>
                                                <w:right w:val="none" w:sz="0" w:space="0" w:color="auto"/>
                                              </w:divBdr>
                                              <w:divsChild>
                                                <w:div w:id="420420854">
                                                  <w:marLeft w:val="0"/>
                                                  <w:marRight w:val="0"/>
                                                  <w:marTop w:val="0"/>
                                                  <w:marBottom w:val="0"/>
                                                  <w:divBdr>
                                                    <w:top w:val="none" w:sz="0" w:space="0" w:color="auto"/>
                                                    <w:left w:val="none" w:sz="0" w:space="0" w:color="auto"/>
                                                    <w:bottom w:val="none" w:sz="0" w:space="0" w:color="auto"/>
                                                    <w:right w:val="none" w:sz="0" w:space="0" w:color="auto"/>
                                                  </w:divBdr>
                                                </w:div>
                                              </w:divsChild>
                                            </w:div>
                                            <w:div w:id="1751538036">
                                              <w:marLeft w:val="0"/>
                                              <w:marRight w:val="0"/>
                                              <w:marTop w:val="0"/>
                                              <w:marBottom w:val="0"/>
                                              <w:divBdr>
                                                <w:top w:val="none" w:sz="0" w:space="0" w:color="auto"/>
                                                <w:left w:val="none" w:sz="0" w:space="0" w:color="auto"/>
                                                <w:bottom w:val="none" w:sz="0" w:space="0" w:color="auto"/>
                                                <w:right w:val="none" w:sz="0" w:space="0" w:color="auto"/>
                                              </w:divBdr>
                                              <w:divsChild>
                                                <w:div w:id="860970350">
                                                  <w:marLeft w:val="0"/>
                                                  <w:marRight w:val="0"/>
                                                  <w:marTop w:val="0"/>
                                                  <w:marBottom w:val="0"/>
                                                  <w:divBdr>
                                                    <w:top w:val="none" w:sz="0" w:space="0" w:color="auto"/>
                                                    <w:left w:val="none" w:sz="0" w:space="0" w:color="auto"/>
                                                    <w:bottom w:val="none" w:sz="0" w:space="0" w:color="auto"/>
                                                    <w:right w:val="none" w:sz="0" w:space="0" w:color="auto"/>
                                                  </w:divBdr>
                                                </w:div>
                                              </w:divsChild>
                                            </w:div>
                                            <w:div w:id="318577524">
                                              <w:marLeft w:val="0"/>
                                              <w:marRight w:val="0"/>
                                              <w:marTop w:val="0"/>
                                              <w:marBottom w:val="0"/>
                                              <w:divBdr>
                                                <w:top w:val="none" w:sz="0" w:space="0" w:color="auto"/>
                                                <w:left w:val="none" w:sz="0" w:space="0" w:color="auto"/>
                                                <w:bottom w:val="none" w:sz="0" w:space="0" w:color="auto"/>
                                                <w:right w:val="none" w:sz="0" w:space="0" w:color="auto"/>
                                              </w:divBdr>
                                              <w:divsChild>
                                                <w:div w:id="1530534277">
                                                  <w:marLeft w:val="0"/>
                                                  <w:marRight w:val="0"/>
                                                  <w:marTop w:val="0"/>
                                                  <w:marBottom w:val="0"/>
                                                  <w:divBdr>
                                                    <w:top w:val="none" w:sz="0" w:space="0" w:color="auto"/>
                                                    <w:left w:val="none" w:sz="0" w:space="0" w:color="auto"/>
                                                    <w:bottom w:val="none" w:sz="0" w:space="0" w:color="auto"/>
                                                    <w:right w:val="none" w:sz="0" w:space="0" w:color="auto"/>
                                                  </w:divBdr>
                                                </w:div>
                                              </w:divsChild>
                                            </w:div>
                                            <w:div w:id="1847741611">
                                              <w:marLeft w:val="0"/>
                                              <w:marRight w:val="0"/>
                                              <w:marTop w:val="0"/>
                                              <w:marBottom w:val="0"/>
                                              <w:divBdr>
                                                <w:top w:val="none" w:sz="0" w:space="0" w:color="auto"/>
                                                <w:left w:val="none" w:sz="0" w:space="0" w:color="auto"/>
                                                <w:bottom w:val="none" w:sz="0" w:space="0" w:color="auto"/>
                                                <w:right w:val="none" w:sz="0" w:space="0" w:color="auto"/>
                                              </w:divBdr>
                                              <w:divsChild>
                                                <w:div w:id="1117454759">
                                                  <w:marLeft w:val="0"/>
                                                  <w:marRight w:val="0"/>
                                                  <w:marTop w:val="0"/>
                                                  <w:marBottom w:val="0"/>
                                                  <w:divBdr>
                                                    <w:top w:val="none" w:sz="0" w:space="0" w:color="auto"/>
                                                    <w:left w:val="none" w:sz="0" w:space="0" w:color="auto"/>
                                                    <w:bottom w:val="none" w:sz="0" w:space="0" w:color="auto"/>
                                                    <w:right w:val="none" w:sz="0" w:space="0" w:color="auto"/>
                                                  </w:divBdr>
                                                </w:div>
                                              </w:divsChild>
                                            </w:div>
                                            <w:div w:id="380133547">
                                              <w:marLeft w:val="0"/>
                                              <w:marRight w:val="0"/>
                                              <w:marTop w:val="0"/>
                                              <w:marBottom w:val="0"/>
                                              <w:divBdr>
                                                <w:top w:val="none" w:sz="0" w:space="0" w:color="auto"/>
                                                <w:left w:val="none" w:sz="0" w:space="0" w:color="auto"/>
                                                <w:bottom w:val="none" w:sz="0" w:space="0" w:color="auto"/>
                                                <w:right w:val="none" w:sz="0" w:space="0" w:color="auto"/>
                                              </w:divBdr>
                                              <w:divsChild>
                                                <w:div w:id="1447888383">
                                                  <w:marLeft w:val="0"/>
                                                  <w:marRight w:val="0"/>
                                                  <w:marTop w:val="0"/>
                                                  <w:marBottom w:val="0"/>
                                                  <w:divBdr>
                                                    <w:top w:val="none" w:sz="0" w:space="0" w:color="auto"/>
                                                    <w:left w:val="none" w:sz="0" w:space="0" w:color="auto"/>
                                                    <w:bottom w:val="none" w:sz="0" w:space="0" w:color="auto"/>
                                                    <w:right w:val="none" w:sz="0" w:space="0" w:color="auto"/>
                                                  </w:divBdr>
                                                </w:div>
                                              </w:divsChild>
                                            </w:div>
                                            <w:div w:id="1460027934">
                                              <w:marLeft w:val="0"/>
                                              <w:marRight w:val="0"/>
                                              <w:marTop w:val="0"/>
                                              <w:marBottom w:val="0"/>
                                              <w:divBdr>
                                                <w:top w:val="none" w:sz="0" w:space="0" w:color="auto"/>
                                                <w:left w:val="none" w:sz="0" w:space="0" w:color="auto"/>
                                                <w:bottom w:val="none" w:sz="0" w:space="0" w:color="auto"/>
                                                <w:right w:val="none" w:sz="0" w:space="0" w:color="auto"/>
                                              </w:divBdr>
                                              <w:divsChild>
                                                <w:div w:id="444467083">
                                                  <w:marLeft w:val="0"/>
                                                  <w:marRight w:val="0"/>
                                                  <w:marTop w:val="0"/>
                                                  <w:marBottom w:val="0"/>
                                                  <w:divBdr>
                                                    <w:top w:val="none" w:sz="0" w:space="0" w:color="auto"/>
                                                    <w:left w:val="none" w:sz="0" w:space="0" w:color="auto"/>
                                                    <w:bottom w:val="none" w:sz="0" w:space="0" w:color="auto"/>
                                                    <w:right w:val="none" w:sz="0" w:space="0" w:color="auto"/>
                                                  </w:divBdr>
                                                </w:div>
                                              </w:divsChild>
                                            </w:div>
                                            <w:div w:id="1393889561">
                                              <w:marLeft w:val="0"/>
                                              <w:marRight w:val="0"/>
                                              <w:marTop w:val="0"/>
                                              <w:marBottom w:val="0"/>
                                              <w:divBdr>
                                                <w:top w:val="none" w:sz="0" w:space="0" w:color="auto"/>
                                                <w:left w:val="none" w:sz="0" w:space="0" w:color="auto"/>
                                                <w:bottom w:val="none" w:sz="0" w:space="0" w:color="auto"/>
                                                <w:right w:val="none" w:sz="0" w:space="0" w:color="auto"/>
                                              </w:divBdr>
                                              <w:divsChild>
                                                <w:div w:id="1072313446">
                                                  <w:marLeft w:val="0"/>
                                                  <w:marRight w:val="0"/>
                                                  <w:marTop w:val="0"/>
                                                  <w:marBottom w:val="0"/>
                                                  <w:divBdr>
                                                    <w:top w:val="none" w:sz="0" w:space="0" w:color="auto"/>
                                                    <w:left w:val="none" w:sz="0" w:space="0" w:color="auto"/>
                                                    <w:bottom w:val="none" w:sz="0" w:space="0" w:color="auto"/>
                                                    <w:right w:val="none" w:sz="0" w:space="0" w:color="auto"/>
                                                  </w:divBdr>
                                                </w:div>
                                              </w:divsChild>
                                            </w:div>
                                            <w:div w:id="1216505203">
                                              <w:marLeft w:val="0"/>
                                              <w:marRight w:val="0"/>
                                              <w:marTop w:val="0"/>
                                              <w:marBottom w:val="0"/>
                                              <w:divBdr>
                                                <w:top w:val="none" w:sz="0" w:space="0" w:color="auto"/>
                                                <w:left w:val="none" w:sz="0" w:space="0" w:color="auto"/>
                                                <w:bottom w:val="none" w:sz="0" w:space="0" w:color="auto"/>
                                                <w:right w:val="none" w:sz="0" w:space="0" w:color="auto"/>
                                              </w:divBdr>
                                              <w:divsChild>
                                                <w:div w:id="169638102">
                                                  <w:marLeft w:val="0"/>
                                                  <w:marRight w:val="0"/>
                                                  <w:marTop w:val="0"/>
                                                  <w:marBottom w:val="0"/>
                                                  <w:divBdr>
                                                    <w:top w:val="none" w:sz="0" w:space="0" w:color="auto"/>
                                                    <w:left w:val="none" w:sz="0" w:space="0" w:color="auto"/>
                                                    <w:bottom w:val="none" w:sz="0" w:space="0" w:color="auto"/>
                                                    <w:right w:val="none" w:sz="0" w:space="0" w:color="auto"/>
                                                  </w:divBdr>
                                                </w:div>
                                              </w:divsChild>
                                            </w:div>
                                            <w:div w:id="1466772576">
                                              <w:marLeft w:val="0"/>
                                              <w:marRight w:val="0"/>
                                              <w:marTop w:val="0"/>
                                              <w:marBottom w:val="0"/>
                                              <w:divBdr>
                                                <w:top w:val="none" w:sz="0" w:space="0" w:color="auto"/>
                                                <w:left w:val="none" w:sz="0" w:space="0" w:color="auto"/>
                                                <w:bottom w:val="none" w:sz="0" w:space="0" w:color="auto"/>
                                                <w:right w:val="none" w:sz="0" w:space="0" w:color="auto"/>
                                              </w:divBdr>
                                              <w:divsChild>
                                                <w:div w:id="326907410">
                                                  <w:marLeft w:val="0"/>
                                                  <w:marRight w:val="0"/>
                                                  <w:marTop w:val="0"/>
                                                  <w:marBottom w:val="0"/>
                                                  <w:divBdr>
                                                    <w:top w:val="none" w:sz="0" w:space="0" w:color="auto"/>
                                                    <w:left w:val="none" w:sz="0" w:space="0" w:color="auto"/>
                                                    <w:bottom w:val="none" w:sz="0" w:space="0" w:color="auto"/>
                                                    <w:right w:val="none" w:sz="0" w:space="0" w:color="auto"/>
                                                  </w:divBdr>
                                                </w:div>
                                              </w:divsChild>
                                            </w:div>
                                            <w:div w:id="513569332">
                                              <w:marLeft w:val="0"/>
                                              <w:marRight w:val="0"/>
                                              <w:marTop w:val="0"/>
                                              <w:marBottom w:val="0"/>
                                              <w:divBdr>
                                                <w:top w:val="none" w:sz="0" w:space="0" w:color="auto"/>
                                                <w:left w:val="none" w:sz="0" w:space="0" w:color="auto"/>
                                                <w:bottom w:val="none" w:sz="0" w:space="0" w:color="auto"/>
                                                <w:right w:val="none" w:sz="0" w:space="0" w:color="auto"/>
                                              </w:divBdr>
                                              <w:divsChild>
                                                <w:div w:id="2111970677">
                                                  <w:marLeft w:val="0"/>
                                                  <w:marRight w:val="0"/>
                                                  <w:marTop w:val="0"/>
                                                  <w:marBottom w:val="0"/>
                                                  <w:divBdr>
                                                    <w:top w:val="none" w:sz="0" w:space="0" w:color="auto"/>
                                                    <w:left w:val="none" w:sz="0" w:space="0" w:color="auto"/>
                                                    <w:bottom w:val="none" w:sz="0" w:space="0" w:color="auto"/>
                                                    <w:right w:val="none" w:sz="0" w:space="0" w:color="auto"/>
                                                  </w:divBdr>
                                                </w:div>
                                              </w:divsChild>
                                            </w:div>
                                            <w:div w:id="711612543">
                                              <w:marLeft w:val="0"/>
                                              <w:marRight w:val="0"/>
                                              <w:marTop w:val="0"/>
                                              <w:marBottom w:val="0"/>
                                              <w:divBdr>
                                                <w:top w:val="none" w:sz="0" w:space="0" w:color="auto"/>
                                                <w:left w:val="none" w:sz="0" w:space="0" w:color="auto"/>
                                                <w:bottom w:val="none" w:sz="0" w:space="0" w:color="auto"/>
                                                <w:right w:val="none" w:sz="0" w:space="0" w:color="auto"/>
                                              </w:divBdr>
                                              <w:divsChild>
                                                <w:div w:id="1614437697">
                                                  <w:marLeft w:val="0"/>
                                                  <w:marRight w:val="0"/>
                                                  <w:marTop w:val="0"/>
                                                  <w:marBottom w:val="0"/>
                                                  <w:divBdr>
                                                    <w:top w:val="none" w:sz="0" w:space="0" w:color="auto"/>
                                                    <w:left w:val="none" w:sz="0" w:space="0" w:color="auto"/>
                                                    <w:bottom w:val="none" w:sz="0" w:space="0" w:color="auto"/>
                                                    <w:right w:val="none" w:sz="0" w:space="0" w:color="auto"/>
                                                  </w:divBdr>
                                                </w:div>
                                              </w:divsChild>
                                            </w:div>
                                            <w:div w:id="1028337243">
                                              <w:marLeft w:val="0"/>
                                              <w:marRight w:val="0"/>
                                              <w:marTop w:val="0"/>
                                              <w:marBottom w:val="0"/>
                                              <w:divBdr>
                                                <w:top w:val="none" w:sz="0" w:space="0" w:color="auto"/>
                                                <w:left w:val="none" w:sz="0" w:space="0" w:color="auto"/>
                                                <w:bottom w:val="none" w:sz="0" w:space="0" w:color="auto"/>
                                                <w:right w:val="none" w:sz="0" w:space="0" w:color="auto"/>
                                              </w:divBdr>
                                              <w:divsChild>
                                                <w:div w:id="383024368">
                                                  <w:marLeft w:val="0"/>
                                                  <w:marRight w:val="0"/>
                                                  <w:marTop w:val="0"/>
                                                  <w:marBottom w:val="0"/>
                                                  <w:divBdr>
                                                    <w:top w:val="none" w:sz="0" w:space="0" w:color="auto"/>
                                                    <w:left w:val="none" w:sz="0" w:space="0" w:color="auto"/>
                                                    <w:bottom w:val="none" w:sz="0" w:space="0" w:color="auto"/>
                                                    <w:right w:val="none" w:sz="0" w:space="0" w:color="auto"/>
                                                  </w:divBdr>
                                                </w:div>
                                              </w:divsChild>
                                            </w:div>
                                            <w:div w:id="175121665">
                                              <w:marLeft w:val="0"/>
                                              <w:marRight w:val="0"/>
                                              <w:marTop w:val="0"/>
                                              <w:marBottom w:val="0"/>
                                              <w:divBdr>
                                                <w:top w:val="none" w:sz="0" w:space="0" w:color="auto"/>
                                                <w:left w:val="none" w:sz="0" w:space="0" w:color="auto"/>
                                                <w:bottom w:val="none" w:sz="0" w:space="0" w:color="auto"/>
                                                <w:right w:val="none" w:sz="0" w:space="0" w:color="auto"/>
                                              </w:divBdr>
                                              <w:divsChild>
                                                <w:div w:id="1979141322">
                                                  <w:marLeft w:val="0"/>
                                                  <w:marRight w:val="0"/>
                                                  <w:marTop w:val="0"/>
                                                  <w:marBottom w:val="0"/>
                                                  <w:divBdr>
                                                    <w:top w:val="none" w:sz="0" w:space="0" w:color="auto"/>
                                                    <w:left w:val="none" w:sz="0" w:space="0" w:color="auto"/>
                                                    <w:bottom w:val="none" w:sz="0" w:space="0" w:color="auto"/>
                                                    <w:right w:val="none" w:sz="0" w:space="0" w:color="auto"/>
                                                  </w:divBdr>
                                                </w:div>
                                              </w:divsChild>
                                            </w:div>
                                            <w:div w:id="1514763633">
                                              <w:marLeft w:val="0"/>
                                              <w:marRight w:val="0"/>
                                              <w:marTop w:val="0"/>
                                              <w:marBottom w:val="0"/>
                                              <w:divBdr>
                                                <w:top w:val="none" w:sz="0" w:space="0" w:color="auto"/>
                                                <w:left w:val="none" w:sz="0" w:space="0" w:color="auto"/>
                                                <w:bottom w:val="none" w:sz="0" w:space="0" w:color="auto"/>
                                                <w:right w:val="none" w:sz="0" w:space="0" w:color="auto"/>
                                              </w:divBdr>
                                              <w:divsChild>
                                                <w:div w:id="1458060738">
                                                  <w:marLeft w:val="0"/>
                                                  <w:marRight w:val="0"/>
                                                  <w:marTop w:val="0"/>
                                                  <w:marBottom w:val="0"/>
                                                  <w:divBdr>
                                                    <w:top w:val="none" w:sz="0" w:space="0" w:color="auto"/>
                                                    <w:left w:val="none" w:sz="0" w:space="0" w:color="auto"/>
                                                    <w:bottom w:val="none" w:sz="0" w:space="0" w:color="auto"/>
                                                    <w:right w:val="none" w:sz="0" w:space="0" w:color="auto"/>
                                                  </w:divBdr>
                                                  <w:divsChild>
                                                    <w:div w:id="1351638548">
                                                      <w:marLeft w:val="0"/>
                                                      <w:marRight w:val="0"/>
                                                      <w:marTop w:val="0"/>
                                                      <w:marBottom w:val="0"/>
                                                      <w:divBdr>
                                                        <w:top w:val="none" w:sz="0" w:space="0" w:color="auto"/>
                                                        <w:left w:val="none" w:sz="0" w:space="0" w:color="auto"/>
                                                        <w:bottom w:val="none" w:sz="0" w:space="0" w:color="auto"/>
                                                        <w:right w:val="none" w:sz="0" w:space="0" w:color="auto"/>
                                                      </w:divBdr>
                                                      <w:divsChild>
                                                        <w:div w:id="3613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7760699">
      <w:bodyDiv w:val="1"/>
      <w:marLeft w:val="0"/>
      <w:marRight w:val="0"/>
      <w:marTop w:val="0"/>
      <w:marBottom w:val="0"/>
      <w:divBdr>
        <w:top w:val="none" w:sz="0" w:space="0" w:color="auto"/>
        <w:left w:val="none" w:sz="0" w:space="0" w:color="auto"/>
        <w:bottom w:val="none" w:sz="0" w:space="0" w:color="auto"/>
        <w:right w:val="none" w:sz="0" w:space="0" w:color="auto"/>
      </w:divBdr>
    </w:div>
    <w:div w:id="1801414373">
      <w:bodyDiv w:val="1"/>
      <w:marLeft w:val="0"/>
      <w:marRight w:val="0"/>
      <w:marTop w:val="0"/>
      <w:marBottom w:val="0"/>
      <w:divBdr>
        <w:top w:val="none" w:sz="0" w:space="0" w:color="auto"/>
        <w:left w:val="none" w:sz="0" w:space="0" w:color="auto"/>
        <w:bottom w:val="none" w:sz="0" w:space="0" w:color="auto"/>
        <w:right w:val="none" w:sz="0" w:space="0" w:color="auto"/>
      </w:divBdr>
      <w:divsChild>
        <w:div w:id="1010331277">
          <w:marLeft w:val="0"/>
          <w:marRight w:val="0"/>
          <w:marTop w:val="0"/>
          <w:marBottom w:val="0"/>
          <w:divBdr>
            <w:top w:val="none" w:sz="0" w:space="0" w:color="auto"/>
            <w:left w:val="none" w:sz="0" w:space="0" w:color="auto"/>
            <w:bottom w:val="none" w:sz="0" w:space="0" w:color="auto"/>
            <w:right w:val="none" w:sz="0" w:space="0" w:color="auto"/>
          </w:divBdr>
          <w:divsChild>
            <w:div w:id="732125308">
              <w:marLeft w:val="0"/>
              <w:marRight w:val="0"/>
              <w:marTop w:val="0"/>
              <w:marBottom w:val="0"/>
              <w:divBdr>
                <w:top w:val="none" w:sz="0" w:space="0" w:color="auto"/>
                <w:left w:val="none" w:sz="0" w:space="0" w:color="auto"/>
                <w:bottom w:val="none" w:sz="0" w:space="0" w:color="auto"/>
                <w:right w:val="none" w:sz="0" w:space="0" w:color="auto"/>
              </w:divBdr>
            </w:div>
          </w:divsChild>
        </w:div>
        <w:div w:id="1267272404">
          <w:marLeft w:val="0"/>
          <w:marRight w:val="0"/>
          <w:marTop w:val="0"/>
          <w:marBottom w:val="0"/>
          <w:divBdr>
            <w:top w:val="none" w:sz="0" w:space="0" w:color="auto"/>
            <w:left w:val="none" w:sz="0" w:space="0" w:color="auto"/>
            <w:bottom w:val="none" w:sz="0" w:space="0" w:color="auto"/>
            <w:right w:val="none" w:sz="0" w:space="0" w:color="auto"/>
          </w:divBdr>
          <w:divsChild>
            <w:div w:id="985932824">
              <w:marLeft w:val="0"/>
              <w:marRight w:val="0"/>
              <w:marTop w:val="0"/>
              <w:marBottom w:val="0"/>
              <w:divBdr>
                <w:top w:val="none" w:sz="0" w:space="0" w:color="auto"/>
                <w:left w:val="none" w:sz="0" w:space="0" w:color="auto"/>
                <w:bottom w:val="none" w:sz="0" w:space="0" w:color="auto"/>
                <w:right w:val="none" w:sz="0" w:space="0" w:color="auto"/>
              </w:divBdr>
              <w:divsChild>
                <w:div w:id="1485006408">
                  <w:marLeft w:val="0"/>
                  <w:marRight w:val="0"/>
                  <w:marTop w:val="0"/>
                  <w:marBottom w:val="0"/>
                  <w:divBdr>
                    <w:top w:val="none" w:sz="0" w:space="0" w:color="auto"/>
                    <w:left w:val="none" w:sz="0" w:space="0" w:color="auto"/>
                    <w:bottom w:val="none" w:sz="0" w:space="0" w:color="auto"/>
                    <w:right w:val="none" w:sz="0" w:space="0" w:color="auto"/>
                  </w:divBdr>
                  <w:divsChild>
                    <w:div w:id="1361005245">
                      <w:marLeft w:val="0"/>
                      <w:marRight w:val="0"/>
                      <w:marTop w:val="0"/>
                      <w:marBottom w:val="0"/>
                      <w:divBdr>
                        <w:top w:val="none" w:sz="0" w:space="0" w:color="auto"/>
                        <w:left w:val="none" w:sz="0" w:space="0" w:color="auto"/>
                        <w:bottom w:val="none" w:sz="0" w:space="0" w:color="auto"/>
                        <w:right w:val="none" w:sz="0" w:space="0" w:color="auto"/>
                      </w:divBdr>
                    </w:div>
                  </w:divsChild>
                </w:div>
                <w:div w:id="558439583">
                  <w:marLeft w:val="0"/>
                  <w:marRight w:val="0"/>
                  <w:marTop w:val="0"/>
                  <w:marBottom w:val="0"/>
                  <w:divBdr>
                    <w:top w:val="none" w:sz="0" w:space="0" w:color="auto"/>
                    <w:left w:val="none" w:sz="0" w:space="0" w:color="auto"/>
                    <w:bottom w:val="none" w:sz="0" w:space="0" w:color="auto"/>
                    <w:right w:val="none" w:sz="0" w:space="0" w:color="auto"/>
                  </w:divBdr>
                  <w:divsChild>
                    <w:div w:id="2249561">
                      <w:marLeft w:val="0"/>
                      <w:marRight w:val="0"/>
                      <w:marTop w:val="0"/>
                      <w:marBottom w:val="0"/>
                      <w:divBdr>
                        <w:top w:val="none" w:sz="0" w:space="0" w:color="auto"/>
                        <w:left w:val="none" w:sz="0" w:space="0" w:color="auto"/>
                        <w:bottom w:val="none" w:sz="0" w:space="0" w:color="auto"/>
                        <w:right w:val="none" w:sz="0" w:space="0" w:color="auto"/>
                      </w:divBdr>
                    </w:div>
                  </w:divsChild>
                </w:div>
                <w:div w:id="1723092019">
                  <w:marLeft w:val="0"/>
                  <w:marRight w:val="0"/>
                  <w:marTop w:val="0"/>
                  <w:marBottom w:val="0"/>
                  <w:divBdr>
                    <w:top w:val="none" w:sz="0" w:space="0" w:color="auto"/>
                    <w:left w:val="none" w:sz="0" w:space="0" w:color="auto"/>
                    <w:bottom w:val="none" w:sz="0" w:space="0" w:color="auto"/>
                    <w:right w:val="none" w:sz="0" w:space="0" w:color="auto"/>
                  </w:divBdr>
                  <w:divsChild>
                    <w:div w:id="30690929">
                      <w:marLeft w:val="0"/>
                      <w:marRight w:val="0"/>
                      <w:marTop w:val="0"/>
                      <w:marBottom w:val="0"/>
                      <w:divBdr>
                        <w:top w:val="none" w:sz="0" w:space="0" w:color="auto"/>
                        <w:left w:val="none" w:sz="0" w:space="0" w:color="auto"/>
                        <w:bottom w:val="none" w:sz="0" w:space="0" w:color="auto"/>
                        <w:right w:val="none" w:sz="0" w:space="0" w:color="auto"/>
                      </w:divBdr>
                    </w:div>
                  </w:divsChild>
                </w:div>
                <w:div w:id="282614542">
                  <w:marLeft w:val="0"/>
                  <w:marRight w:val="0"/>
                  <w:marTop w:val="0"/>
                  <w:marBottom w:val="0"/>
                  <w:divBdr>
                    <w:top w:val="none" w:sz="0" w:space="0" w:color="auto"/>
                    <w:left w:val="none" w:sz="0" w:space="0" w:color="auto"/>
                    <w:bottom w:val="none" w:sz="0" w:space="0" w:color="auto"/>
                    <w:right w:val="none" w:sz="0" w:space="0" w:color="auto"/>
                  </w:divBdr>
                  <w:divsChild>
                    <w:div w:id="186902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4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TA.Dirtransizioneambientale@comune.milano.it" TargetMode="External"/><Relationship Id="rId13" Type="http://schemas.openxmlformats.org/officeDocument/2006/relationships/hyperlink" Target="mailto:Paola.cossettini@comune.milano.it" TargetMode="External"/><Relationship Id="rId18" Type="http://schemas.openxmlformats.org/officeDocument/2006/relationships/hyperlink" Target="mailto:ambiente_clima@pec.regione.lombardia.it" TargetMode="External"/><Relationship Id="rId26" Type="http://schemas.openxmlformats.org/officeDocument/2006/relationships/hyperlink" Target="https://www.iss.it/documents/20126/9340343/22-35+web.pdf/a5024548-1ea2-f354-0df0-384dd60051b3?t=1711720326593" TargetMode="External"/><Relationship Id="rId3" Type="http://schemas.openxmlformats.org/officeDocument/2006/relationships/settings" Target="settings.xml"/><Relationship Id="rId21" Type="http://schemas.openxmlformats.org/officeDocument/2006/relationships/hyperlink" Target="mailto:maria_vittoria_fregonara@regione.lombardia.it" TargetMode="External"/><Relationship Id="rId7" Type="http://schemas.openxmlformats.org/officeDocument/2006/relationships/hyperlink" Target="mailto:transizioneambientale@pec.comune.milano.it" TargetMode="External"/><Relationship Id="rId12" Type="http://schemas.openxmlformats.org/officeDocument/2006/relationships/hyperlink" Target="mailto:DTA.RisorseIdricheAmbientali@comune.milano.it" TargetMode="External"/><Relationship Id="rId17" Type="http://schemas.openxmlformats.org/officeDocument/2006/relationships/hyperlink" Target="mailto:urp@arpalombardia.it" TargetMode="External"/><Relationship Id="rId25" Type="http://schemas.openxmlformats.org/officeDocument/2006/relationships/hyperlink" Target="https://www.iss.it/documents/20126/45616/19_9_web.pdf/4bebb80b-6290-82b8-59d6-0f851ae303cf?t=1581099461900" TargetMode="External"/><Relationship Id="rId2" Type="http://schemas.openxmlformats.org/officeDocument/2006/relationships/styles" Target="styles.xml"/><Relationship Id="rId16" Type="http://schemas.openxmlformats.org/officeDocument/2006/relationships/hyperlink" Target="mailto:arpa@pec.regione.lombardia.it" TargetMode="External"/><Relationship Id="rId20" Type="http://schemas.openxmlformats.org/officeDocument/2006/relationships/hyperlink" Target="mailto:territorio_sistemiverdi@pec.regione.lombardia.i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Ufficio.sindaco@comune.milano.it" TargetMode="External"/><Relationship Id="rId11" Type="http://schemas.openxmlformats.org/officeDocument/2006/relationships/hyperlink" Target="mailto:ambiente@pec.comune.milano.it" TargetMode="External"/><Relationship Id="rId24" Type="http://schemas.openxmlformats.org/officeDocument/2006/relationships/hyperlink" Target="https://www.isprambiente.gov.it/it/pubblicazioni/pubblicazioni-del-sistema-agenziale/linee-guida-per-la-valutazione-integrata-di-impatto-ambientale-e-sanitario-viias-nelle-procedure-di-autorizzazione-ambientale-vas-via-e-aia" TargetMode="External"/><Relationship Id="rId5" Type="http://schemas.openxmlformats.org/officeDocument/2006/relationships/hyperlink" Target="mailto:Ufficio.sindaco@pec.comune.milano.it" TargetMode="External"/><Relationship Id="rId15" Type="http://schemas.openxmlformats.org/officeDocument/2006/relationships/hyperlink" Target="mailto:direzionegenerale@ats-milano.it" TargetMode="External"/><Relationship Id="rId23" Type="http://schemas.openxmlformats.org/officeDocument/2006/relationships/hyperlink" Target="mailto:danilo_cereda@regione.lombardia.it" TargetMode="External"/><Relationship Id="rId28" Type="http://schemas.openxmlformats.org/officeDocument/2006/relationships/hyperlink" Target="https://www.gazzettaufficiale.it/dettaglio/codici/materiaAmbientale" TargetMode="External"/><Relationship Id="rId10" Type="http://schemas.openxmlformats.org/officeDocument/2006/relationships/hyperlink" Target="mailto:st.ptva@comune.milano.it" TargetMode="External"/><Relationship Id="rId19" Type="http://schemas.openxmlformats.org/officeDocument/2006/relationships/hyperlink" Target="mailto:roberto_laffi@regione.lombardia.it" TargetMode="External"/><Relationship Id="rId4" Type="http://schemas.openxmlformats.org/officeDocument/2006/relationships/webSettings" Target="webSettings.xml"/><Relationship Id="rId9" Type="http://schemas.openxmlformats.org/officeDocument/2006/relationships/hyperlink" Target="mailto:pianificazionetematicavalorizzazionearee@postacert.comune.milano.it" TargetMode="External"/><Relationship Id="rId14" Type="http://schemas.openxmlformats.org/officeDocument/2006/relationships/hyperlink" Target="mailto:protocollogenerale@pec.ats-milano.it" TargetMode="External"/><Relationship Id="rId22" Type="http://schemas.openxmlformats.org/officeDocument/2006/relationships/hyperlink" Target="mailto:welfare@pec.regione.lombardia.it" TargetMode="External"/><Relationship Id="rId27" Type="http://schemas.openxmlformats.org/officeDocument/2006/relationships/hyperlink" Target="https://www.cipesalute.org/cedo/allegati/3564-FabrizioBianchi_EvaBuiatti-La%20valutazione-d.impatto-sulla-salute.pdf" TargetMode="Externa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3431</Words>
  <Characters>19557</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dc:creator>
  <cp:lastModifiedBy>Enrico Fedrighini</cp:lastModifiedBy>
  <cp:revision>3</cp:revision>
  <cp:lastPrinted>2026-10-13T08:22:00Z</cp:lastPrinted>
  <dcterms:created xsi:type="dcterms:W3CDTF">2026-10-13T13:22:00Z</dcterms:created>
  <dcterms:modified xsi:type="dcterms:W3CDTF">2026-10-13T13:25:00Z</dcterms:modified>
</cp:coreProperties>
</file>